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8D" w:rsidRDefault="00A12EDB">
      <w:pPr>
        <w:pStyle w:val="20"/>
        <w:shd w:val="clear" w:color="auto" w:fill="auto"/>
        <w:spacing w:after="2" w:line="240" w:lineRule="exact"/>
      </w:pPr>
      <w:r>
        <w:t>ПРОТОКОЛ ПУБЛИЧНЫХ СЛУШАНИЙ</w:t>
      </w:r>
    </w:p>
    <w:p w:rsidR="00903A5B" w:rsidRDefault="00903A5B">
      <w:pPr>
        <w:pStyle w:val="20"/>
        <w:shd w:val="clear" w:color="auto" w:fill="auto"/>
        <w:spacing w:after="2" w:line="240" w:lineRule="exact"/>
      </w:pPr>
    </w:p>
    <w:p w:rsidR="00BD0C8D" w:rsidRDefault="00465AFC">
      <w:pPr>
        <w:pStyle w:val="21"/>
        <w:shd w:val="clear" w:color="auto" w:fill="auto"/>
        <w:spacing w:before="0" w:after="266" w:line="240" w:lineRule="exact"/>
      </w:pPr>
      <w:r>
        <w:t>2</w:t>
      </w:r>
      <w:r w:rsidR="00BB4543">
        <w:t>9</w:t>
      </w:r>
      <w:r w:rsidR="00A12EDB">
        <w:t>.</w:t>
      </w:r>
      <w:r w:rsidR="00141657">
        <w:t>1</w:t>
      </w:r>
      <w:r>
        <w:t>1</w:t>
      </w:r>
      <w:r w:rsidR="004665D9">
        <w:t>.</w:t>
      </w:r>
      <w:r w:rsidR="00A12EDB">
        <w:t>201</w:t>
      </w:r>
      <w:r>
        <w:t>9</w:t>
      </w:r>
      <w:r w:rsidR="00A12EDB">
        <w:t xml:space="preserve"> года в 1</w:t>
      </w:r>
      <w:r>
        <w:t>5</w:t>
      </w:r>
      <w:r w:rsidR="00A12EDB">
        <w:t>-00 часов администрация МО «Пустомержское сельское поселение»</w:t>
      </w:r>
    </w:p>
    <w:p w:rsidR="00BD0C8D" w:rsidRDefault="00A12EDB">
      <w:pPr>
        <w:pStyle w:val="20"/>
        <w:shd w:val="clear" w:color="auto" w:fill="auto"/>
        <w:spacing w:after="0" w:line="274" w:lineRule="exact"/>
        <w:ind w:left="20"/>
        <w:jc w:val="both"/>
      </w:pPr>
      <w:r>
        <w:t xml:space="preserve">Присутствовало: </w:t>
      </w:r>
      <w:r w:rsidR="0005572D">
        <w:t xml:space="preserve"> 1</w:t>
      </w:r>
      <w:r w:rsidR="004665D9">
        <w:t>8</w:t>
      </w:r>
      <w:r w:rsidR="0005572D">
        <w:t xml:space="preserve"> </w:t>
      </w:r>
      <w:r>
        <w:t>человек</w:t>
      </w:r>
    </w:p>
    <w:p w:rsidR="005A5C8F" w:rsidRDefault="0005572D" w:rsidP="005A5C8F">
      <w:pPr>
        <w:pStyle w:val="3"/>
        <w:shd w:val="clear" w:color="auto" w:fill="auto"/>
        <w:spacing w:before="0"/>
        <w:ind w:left="20" w:right="20"/>
        <w:rPr>
          <w:sz w:val="24"/>
          <w:szCs w:val="24"/>
        </w:rPr>
      </w:pPr>
      <w:r>
        <w:t xml:space="preserve"> </w:t>
      </w:r>
      <w:r w:rsidR="00A12EDB" w:rsidRPr="0005572D">
        <w:rPr>
          <w:sz w:val="24"/>
          <w:szCs w:val="24"/>
        </w:rPr>
        <w:t xml:space="preserve">Члены постоянной депутатской комиссии </w:t>
      </w:r>
      <w:r w:rsidRPr="0005572D">
        <w:rPr>
          <w:sz w:val="24"/>
          <w:szCs w:val="24"/>
        </w:rPr>
        <w:t xml:space="preserve">постоянной комиссии по бюджету, налогам, экономике, инвестициям, муниципальной собственности и экономической безопасности МО «Пустомержское сельское поселение» </w:t>
      </w:r>
      <w:r w:rsidR="009169E0">
        <w:rPr>
          <w:sz w:val="24"/>
          <w:szCs w:val="24"/>
        </w:rPr>
        <w:t>Барсуков Д.А., Иванова М.В.</w:t>
      </w:r>
      <w:r w:rsidR="0095389B">
        <w:rPr>
          <w:sz w:val="24"/>
          <w:szCs w:val="24"/>
        </w:rPr>
        <w:t>, Туркин П.С.,   Тюляндина М.С.</w:t>
      </w:r>
      <w:r w:rsidRPr="0005572D">
        <w:rPr>
          <w:sz w:val="24"/>
          <w:szCs w:val="24"/>
        </w:rPr>
        <w:t xml:space="preserve"> </w:t>
      </w:r>
      <w:r w:rsidR="00A12EDB" w:rsidRPr="0005572D">
        <w:rPr>
          <w:sz w:val="24"/>
          <w:szCs w:val="24"/>
        </w:rPr>
        <w:t>Представители администрации МО «Пустомержское сельское поселение», члены комиссии при администрации МО «Пустомержское сельское поселение» по формированию бюджета на 20</w:t>
      </w:r>
      <w:r w:rsidR="00BB4543">
        <w:rPr>
          <w:sz w:val="24"/>
          <w:szCs w:val="24"/>
        </w:rPr>
        <w:t>20</w:t>
      </w:r>
      <w:r w:rsidRPr="0005572D">
        <w:rPr>
          <w:sz w:val="24"/>
          <w:szCs w:val="24"/>
        </w:rPr>
        <w:t xml:space="preserve"> год </w:t>
      </w:r>
      <w:r w:rsidR="00BB4543">
        <w:rPr>
          <w:sz w:val="24"/>
          <w:szCs w:val="24"/>
        </w:rPr>
        <w:t xml:space="preserve"> и на плановый период 2021 и 2022</w:t>
      </w:r>
      <w:r w:rsidR="004665D9">
        <w:rPr>
          <w:sz w:val="24"/>
          <w:szCs w:val="24"/>
        </w:rPr>
        <w:t xml:space="preserve"> годов</w:t>
      </w:r>
      <w:r w:rsidRPr="0005572D">
        <w:rPr>
          <w:sz w:val="24"/>
          <w:szCs w:val="24"/>
        </w:rPr>
        <w:t xml:space="preserve"> : </w:t>
      </w:r>
      <w:r w:rsidR="005A5C8F">
        <w:rPr>
          <w:sz w:val="24"/>
          <w:szCs w:val="24"/>
        </w:rPr>
        <w:t>Иванова Л.И. глава администрации МО «Пустомержское сельское поселение», Петрова И.Г. начальник сектора учета администрации МО «Пустомержское сельское поселение», Артемьева О.И. специалист  1 категории администрации МО «Пустомержское сельское поселение», Иванова Ю.А. специалист 1 категории  администрации МО «Пустомержское сельское поселение», Трыбуш Е.А. ,директор МКУК «Пустомержский КДЦ «Импульс»,  Кронова О.Г.- секретарь администрации МО «Пустомержское сельское поселение».</w:t>
      </w:r>
    </w:p>
    <w:p w:rsidR="00BD0C8D" w:rsidRPr="0005572D" w:rsidRDefault="00A12EDB" w:rsidP="005A5C8F">
      <w:pPr>
        <w:pStyle w:val="3"/>
        <w:shd w:val="clear" w:color="auto" w:fill="auto"/>
        <w:spacing w:before="0"/>
        <w:ind w:left="20" w:right="20"/>
        <w:rPr>
          <w:sz w:val="24"/>
          <w:szCs w:val="24"/>
        </w:rPr>
      </w:pPr>
      <w:r w:rsidRPr="0005572D">
        <w:rPr>
          <w:sz w:val="24"/>
          <w:szCs w:val="24"/>
        </w:rPr>
        <w:t>Жители Пустом</w:t>
      </w:r>
      <w:r w:rsidR="00141657" w:rsidRPr="0005572D">
        <w:rPr>
          <w:sz w:val="24"/>
          <w:szCs w:val="24"/>
        </w:rPr>
        <w:t xml:space="preserve">ержского сельского поселения - </w:t>
      </w:r>
      <w:r w:rsidR="007E2BCD">
        <w:rPr>
          <w:sz w:val="24"/>
          <w:szCs w:val="24"/>
        </w:rPr>
        <w:t>8</w:t>
      </w:r>
      <w:r w:rsidRPr="0005572D">
        <w:rPr>
          <w:sz w:val="24"/>
          <w:szCs w:val="24"/>
        </w:rPr>
        <w:t xml:space="preserve"> человек.</w:t>
      </w:r>
    </w:p>
    <w:p w:rsidR="00BD0C8D" w:rsidRDefault="00A12EDB">
      <w:pPr>
        <w:pStyle w:val="20"/>
        <w:shd w:val="clear" w:color="auto" w:fill="auto"/>
        <w:spacing w:after="0" w:line="274" w:lineRule="exact"/>
      </w:pPr>
      <w:r>
        <w:t>ПОВЕСТКА ДНЯ:</w:t>
      </w:r>
    </w:p>
    <w:p w:rsidR="00BD0C8D" w:rsidRDefault="00A12EDB">
      <w:pPr>
        <w:pStyle w:val="21"/>
        <w:shd w:val="clear" w:color="auto" w:fill="auto"/>
        <w:spacing w:before="0" w:after="0" w:line="274" w:lineRule="exact"/>
        <w:ind w:left="20" w:right="20"/>
        <w:jc w:val="both"/>
      </w:pPr>
      <w:r w:rsidRPr="00714BBD">
        <w:rPr>
          <w:color w:val="auto"/>
        </w:rPr>
        <w:t>Публичные слушания по обсуждению проекта решения Совета депутатов</w:t>
      </w:r>
      <w:r w:rsidR="0005572D">
        <w:rPr>
          <w:color w:val="auto"/>
        </w:rPr>
        <w:t xml:space="preserve"> </w:t>
      </w:r>
      <w:r w:rsidR="0005572D" w:rsidRPr="00725C11">
        <w:t>«О  бюджете муниципального образования «Пустомержское сельское поселение» Кингисеппского муниципального района Ленинградской области на 20</w:t>
      </w:r>
      <w:r w:rsidR="00BB4543">
        <w:t>20</w:t>
      </w:r>
      <w:r w:rsidR="005A5C8F">
        <w:t xml:space="preserve"> и на плановый период 202</w:t>
      </w:r>
      <w:r w:rsidR="00BB4543">
        <w:t>1</w:t>
      </w:r>
      <w:r w:rsidR="005A5C8F">
        <w:t xml:space="preserve"> и 202</w:t>
      </w:r>
      <w:r w:rsidR="00BB4543">
        <w:t>2</w:t>
      </w:r>
      <w:r w:rsidR="005A5C8F">
        <w:t xml:space="preserve"> годов</w:t>
      </w:r>
      <w:r w:rsidR="0005572D" w:rsidRPr="00725C11">
        <w:t>»</w:t>
      </w:r>
      <w:r w:rsidR="00754811" w:rsidRPr="00714BBD">
        <w:rPr>
          <w:color w:val="auto"/>
        </w:rPr>
        <w:t xml:space="preserve">. </w:t>
      </w:r>
      <w:r w:rsidR="0005572D">
        <w:rPr>
          <w:color w:val="auto"/>
        </w:rPr>
        <w:t xml:space="preserve"> </w:t>
      </w:r>
      <w:r>
        <w:t xml:space="preserve">Разработчик проекта решения Совета депутатов </w:t>
      </w:r>
      <w:r w:rsidR="0005572D" w:rsidRPr="00725C11">
        <w:t xml:space="preserve">«О  бюджете муниципального образования «Пустомержское сельское поселение» Кингисеппского муниципального района Ленинградской области на </w:t>
      </w:r>
      <w:r w:rsidR="005A5C8F" w:rsidRPr="00725C11">
        <w:t>20</w:t>
      </w:r>
      <w:r w:rsidR="00BB4543">
        <w:t>20</w:t>
      </w:r>
      <w:r w:rsidR="005A5C8F">
        <w:t xml:space="preserve"> и на плановый период 202</w:t>
      </w:r>
      <w:r w:rsidR="00BB4543">
        <w:t>1</w:t>
      </w:r>
      <w:r w:rsidR="005A5C8F">
        <w:t xml:space="preserve"> и 202</w:t>
      </w:r>
      <w:r w:rsidR="00BB4543">
        <w:t>2</w:t>
      </w:r>
      <w:r w:rsidR="005A5C8F">
        <w:t xml:space="preserve"> годов</w:t>
      </w:r>
      <w:r w:rsidR="0005572D" w:rsidRPr="00725C11">
        <w:t>»</w:t>
      </w:r>
      <w:r w:rsidR="00754811">
        <w:t>– комитет финансов администрации муниципального образования «Кингисеппский муниципальный район»</w:t>
      </w:r>
      <w:r>
        <w:t>.</w:t>
      </w:r>
    </w:p>
    <w:p w:rsidR="00BD0C8D" w:rsidRDefault="00A12EDB" w:rsidP="00BB4543">
      <w:pPr>
        <w:pStyle w:val="21"/>
        <w:shd w:val="clear" w:color="auto" w:fill="auto"/>
        <w:spacing w:before="0" w:after="0" w:line="274" w:lineRule="exact"/>
        <w:ind w:left="20" w:right="20"/>
        <w:jc w:val="both"/>
      </w:pPr>
      <w:r>
        <w:t xml:space="preserve">Объявление о проведении публичных слушаний </w:t>
      </w:r>
      <w:r w:rsidR="00BB4543">
        <w:t xml:space="preserve">и </w:t>
      </w:r>
      <w:r>
        <w:t xml:space="preserve">Текст проекта решения Совета депутатов </w:t>
      </w:r>
      <w:r w:rsidR="0005572D" w:rsidRPr="00725C11">
        <w:t xml:space="preserve">«О  бюджете муниципального образования «Пустомержское сельское поселение» Кингисеппского муниципального района Ленинградской области на </w:t>
      </w:r>
      <w:r w:rsidR="005A5C8F" w:rsidRPr="00725C11">
        <w:t>20</w:t>
      </w:r>
      <w:r w:rsidR="00BB4543">
        <w:t>20</w:t>
      </w:r>
      <w:r w:rsidR="005A5C8F">
        <w:t xml:space="preserve"> и на плановый период 202</w:t>
      </w:r>
      <w:r w:rsidR="00BB4543">
        <w:t>1</w:t>
      </w:r>
      <w:r w:rsidR="005A5C8F">
        <w:t xml:space="preserve"> и 202</w:t>
      </w:r>
      <w:r w:rsidR="00BB4543">
        <w:t xml:space="preserve">2 </w:t>
      </w:r>
      <w:r w:rsidR="005A5C8F">
        <w:t>годов</w:t>
      </w:r>
      <w:r w:rsidR="005A5C8F" w:rsidRPr="00725C11">
        <w:t>»</w:t>
      </w:r>
      <w:r w:rsidR="0005572D">
        <w:t xml:space="preserve"> </w:t>
      </w:r>
      <w:r>
        <w:t>обнародован на официальном сайте поселения</w:t>
      </w:r>
      <w:r w:rsidR="00754811" w:rsidRPr="00754811">
        <w:t xml:space="preserve"> </w:t>
      </w:r>
      <w:r w:rsidR="00754811">
        <w:rPr>
          <w:lang w:val="en-US"/>
        </w:rPr>
        <w:t>www</w:t>
      </w:r>
      <w:r w:rsidR="00754811" w:rsidRPr="00754811">
        <w:t>.</w:t>
      </w:r>
      <w:r w:rsidR="00754811">
        <w:rPr>
          <w:lang w:val="en-US"/>
        </w:rPr>
        <w:t>pustomerga</w:t>
      </w:r>
      <w:r w:rsidR="00754811" w:rsidRPr="00754811">
        <w:t>.</w:t>
      </w:r>
      <w:r w:rsidR="00754811">
        <w:rPr>
          <w:lang w:val="en-US"/>
        </w:rPr>
        <w:t>ru</w:t>
      </w:r>
      <w:r>
        <w:t>, размещен на информационном стенде администрации.</w:t>
      </w:r>
    </w:p>
    <w:p w:rsidR="00BD0C8D" w:rsidRDefault="00A12EDB" w:rsidP="0005572D">
      <w:pPr>
        <w:pStyle w:val="21"/>
        <w:shd w:val="clear" w:color="auto" w:fill="auto"/>
        <w:spacing w:before="0" w:after="0" w:line="274" w:lineRule="exact"/>
        <w:ind w:left="20" w:right="20" w:firstLine="688"/>
        <w:jc w:val="both"/>
      </w:pPr>
      <w:r>
        <w:t xml:space="preserve">Председательствующим на публичных слушаниях избрана Иванова Л.И. - глава администрации МО «Пустомержское сельское поселение», секретарем </w:t>
      </w:r>
      <w:r w:rsidR="00754811">
        <w:t>–</w:t>
      </w:r>
      <w:r>
        <w:t xml:space="preserve"> </w:t>
      </w:r>
      <w:r w:rsidR="00754811">
        <w:t xml:space="preserve">Кронова О.Г. </w:t>
      </w:r>
      <w:r>
        <w:t>секретарь администрации МО «Пустомержское сельское поселение».</w:t>
      </w:r>
    </w:p>
    <w:p w:rsidR="00BD0C8D" w:rsidRDefault="00A12EDB">
      <w:pPr>
        <w:pStyle w:val="20"/>
        <w:shd w:val="clear" w:color="auto" w:fill="auto"/>
        <w:spacing w:after="0" w:line="274" w:lineRule="exact"/>
      </w:pPr>
      <w:r>
        <w:t>ВОПРОСЫ, ОТВЕТЫ, ПРЕДЛОЖЕНИЯ:</w:t>
      </w:r>
    </w:p>
    <w:p w:rsidR="0005572D" w:rsidRPr="0053500B" w:rsidRDefault="0005572D" w:rsidP="0005572D">
      <w:pPr>
        <w:pStyle w:val="3"/>
        <w:shd w:val="clear" w:color="auto" w:fill="auto"/>
        <w:spacing w:before="0"/>
        <w:ind w:left="20" w:right="20"/>
        <w:rPr>
          <w:sz w:val="24"/>
          <w:szCs w:val="24"/>
        </w:rPr>
      </w:pPr>
      <w:r w:rsidRPr="00725C11">
        <w:rPr>
          <w:sz w:val="24"/>
          <w:szCs w:val="24"/>
        </w:rPr>
        <w:t>Со вступительным словом выступила глава администрации МО «Пустомержское сельское поселение» Иванова Л</w:t>
      </w:r>
      <w:r>
        <w:rPr>
          <w:sz w:val="24"/>
          <w:szCs w:val="24"/>
        </w:rPr>
        <w:t xml:space="preserve">юбовь </w:t>
      </w:r>
      <w:r w:rsidRPr="00725C11">
        <w:rPr>
          <w:sz w:val="24"/>
          <w:szCs w:val="24"/>
        </w:rPr>
        <w:t>И</w:t>
      </w:r>
      <w:r>
        <w:rPr>
          <w:sz w:val="24"/>
          <w:szCs w:val="24"/>
        </w:rPr>
        <w:t>вановна</w:t>
      </w:r>
      <w:r w:rsidRPr="00725C11">
        <w:rPr>
          <w:sz w:val="24"/>
          <w:szCs w:val="24"/>
        </w:rPr>
        <w:t xml:space="preserve">, которая разъяснила собравшимся, что </w:t>
      </w:r>
      <w:r w:rsidRPr="0053500B">
        <w:rPr>
          <w:sz w:val="24"/>
          <w:szCs w:val="24"/>
        </w:rPr>
        <w:t>настоящие публичные слушания проводятся в соответствии с Бюджетным кодексом Российской Федерации, Федеральным Законом № 131 от 06</w:t>
      </w:r>
      <w:r w:rsidR="00230C6E">
        <w:rPr>
          <w:sz w:val="24"/>
          <w:szCs w:val="24"/>
        </w:rPr>
        <w:t>.</w:t>
      </w:r>
      <w:r w:rsidRPr="0053500B">
        <w:rPr>
          <w:sz w:val="24"/>
          <w:szCs w:val="24"/>
        </w:rPr>
        <w:t>10.2003г. «Об общих принципах организации местного самоуправления в Российской Федерации», Уставом МО «Пустомержское сельское поселение» и Решением совета депутатов МО «Пустомержское сельское поселение».</w:t>
      </w:r>
    </w:p>
    <w:p w:rsidR="007E2BCD" w:rsidRPr="007E2BCD" w:rsidRDefault="0005572D" w:rsidP="007E2BCD">
      <w:pPr>
        <w:ind w:right="-2" w:firstLine="708"/>
        <w:jc w:val="both"/>
        <w:rPr>
          <w:rFonts w:ascii="Times New Roman" w:hAnsi="Times New Roman" w:cs="Times New Roman"/>
        </w:rPr>
      </w:pPr>
      <w:r w:rsidRPr="00FD1B7E">
        <w:rPr>
          <w:rFonts w:ascii="Times New Roman" w:hAnsi="Times New Roman" w:cs="Times New Roman"/>
        </w:rPr>
        <w:t>С докладом по проекту бюджета МО «Пустомержское сельское поселение» на 20</w:t>
      </w:r>
      <w:r w:rsidR="00BB4543">
        <w:rPr>
          <w:rFonts w:ascii="Times New Roman" w:hAnsi="Times New Roman" w:cs="Times New Roman"/>
        </w:rPr>
        <w:t>20</w:t>
      </w:r>
      <w:r w:rsidRPr="00FD1B7E">
        <w:rPr>
          <w:rFonts w:ascii="Times New Roman" w:hAnsi="Times New Roman" w:cs="Times New Roman"/>
        </w:rPr>
        <w:t xml:space="preserve"> год </w:t>
      </w:r>
      <w:r w:rsidR="007E2BCD">
        <w:rPr>
          <w:rFonts w:ascii="Times New Roman" w:hAnsi="Times New Roman" w:cs="Times New Roman"/>
        </w:rPr>
        <w:t>и на плановый период 202</w:t>
      </w:r>
      <w:r w:rsidR="00BB4543">
        <w:rPr>
          <w:rFonts w:ascii="Times New Roman" w:hAnsi="Times New Roman" w:cs="Times New Roman"/>
        </w:rPr>
        <w:t>1</w:t>
      </w:r>
      <w:r w:rsidR="007E2BCD">
        <w:rPr>
          <w:rFonts w:ascii="Times New Roman" w:hAnsi="Times New Roman" w:cs="Times New Roman"/>
        </w:rPr>
        <w:t xml:space="preserve"> и 202</w:t>
      </w:r>
      <w:r w:rsidR="00BB4543">
        <w:rPr>
          <w:rFonts w:ascii="Times New Roman" w:hAnsi="Times New Roman" w:cs="Times New Roman"/>
        </w:rPr>
        <w:t>2</w:t>
      </w:r>
      <w:r w:rsidR="007E2BCD">
        <w:rPr>
          <w:rFonts w:ascii="Times New Roman" w:hAnsi="Times New Roman" w:cs="Times New Roman"/>
        </w:rPr>
        <w:t xml:space="preserve"> годов </w:t>
      </w:r>
      <w:r w:rsidRPr="00FD1B7E">
        <w:rPr>
          <w:rFonts w:ascii="Times New Roman" w:hAnsi="Times New Roman" w:cs="Times New Roman"/>
        </w:rPr>
        <w:t xml:space="preserve">выступила </w:t>
      </w:r>
      <w:r w:rsidR="007E2BCD">
        <w:rPr>
          <w:rFonts w:ascii="Times New Roman" w:hAnsi="Times New Roman" w:cs="Times New Roman"/>
        </w:rPr>
        <w:t>Петрова Ирина Глебовна</w:t>
      </w:r>
      <w:r w:rsidRPr="00FD1B7E">
        <w:rPr>
          <w:rFonts w:ascii="Times New Roman" w:hAnsi="Times New Roman" w:cs="Times New Roman"/>
        </w:rPr>
        <w:t xml:space="preserve">  начальник сектора учета администрации МО «Пустомержское сельское поселение»</w:t>
      </w:r>
      <w:r w:rsidR="00FD1B7E" w:rsidRPr="00FD1B7E">
        <w:rPr>
          <w:rFonts w:ascii="Times New Roman" w:hAnsi="Times New Roman" w:cs="Times New Roman"/>
        </w:rPr>
        <w:t>.</w:t>
      </w:r>
      <w:r w:rsidRPr="00FD1B7E">
        <w:rPr>
          <w:rFonts w:ascii="Times New Roman" w:hAnsi="Times New Roman" w:cs="Times New Roman"/>
        </w:rPr>
        <w:t xml:space="preserve"> </w:t>
      </w:r>
      <w:r w:rsidR="007E2BCD" w:rsidRPr="007E2BCD">
        <w:rPr>
          <w:rFonts w:ascii="Times New Roman" w:hAnsi="Times New Roman" w:cs="Times New Roman"/>
        </w:rPr>
        <w:t>Проект бюджета МО «Пустомержское сельское поселение» на 20</w:t>
      </w:r>
      <w:r w:rsidR="00BB4543">
        <w:rPr>
          <w:rFonts w:ascii="Times New Roman" w:hAnsi="Times New Roman" w:cs="Times New Roman"/>
        </w:rPr>
        <w:t>20</w:t>
      </w:r>
      <w:r w:rsidR="007E2BCD" w:rsidRPr="007E2BCD">
        <w:rPr>
          <w:rFonts w:ascii="Times New Roman" w:hAnsi="Times New Roman" w:cs="Times New Roman"/>
        </w:rPr>
        <w:t xml:space="preserve"> год и на плановый период 202</w:t>
      </w:r>
      <w:r w:rsidR="00BB4543">
        <w:rPr>
          <w:rFonts w:ascii="Times New Roman" w:hAnsi="Times New Roman" w:cs="Times New Roman"/>
        </w:rPr>
        <w:t>1</w:t>
      </w:r>
      <w:r w:rsidR="007E2BCD" w:rsidRPr="007E2BCD">
        <w:rPr>
          <w:rFonts w:ascii="Times New Roman" w:hAnsi="Times New Roman" w:cs="Times New Roman"/>
        </w:rPr>
        <w:t xml:space="preserve"> и 202</w:t>
      </w:r>
      <w:r w:rsidR="00BB4543">
        <w:rPr>
          <w:rFonts w:ascii="Times New Roman" w:hAnsi="Times New Roman" w:cs="Times New Roman"/>
        </w:rPr>
        <w:t>2</w:t>
      </w:r>
      <w:r w:rsidR="007E2BCD" w:rsidRPr="007E2BCD">
        <w:rPr>
          <w:rFonts w:ascii="Times New Roman" w:hAnsi="Times New Roman" w:cs="Times New Roman"/>
        </w:rPr>
        <w:t>годов разработан в соответствии с требованиями Бюджетного кодекса Российской Федерации и решением Совета  Депутатов  муниципального образования «Пустомержское сельское поселение»  Кингисеппского муниципального района  Ленинградской области  от  25 августа  2017 года №161 «Об утверждении  Положения  «О бюджетном процессе в МО «Пустомержское сельское поселение» Кингисеппского муниципального района Ленинградской области».</w:t>
      </w:r>
    </w:p>
    <w:p w:rsidR="007E2BCD" w:rsidRPr="007E2BCD" w:rsidRDefault="007E2BCD" w:rsidP="007E2BCD">
      <w:pPr>
        <w:ind w:right="-2" w:firstLine="720"/>
        <w:jc w:val="both"/>
        <w:rPr>
          <w:rFonts w:ascii="Times New Roman" w:hAnsi="Times New Roman" w:cs="Times New Roman"/>
        </w:rPr>
      </w:pPr>
      <w:r w:rsidRPr="007E2BCD">
        <w:rPr>
          <w:rFonts w:ascii="Times New Roman" w:hAnsi="Times New Roman" w:cs="Times New Roman"/>
        </w:rPr>
        <w:t xml:space="preserve"> Данный проект формировался в соответствии с осн</w:t>
      </w:r>
      <w:r>
        <w:rPr>
          <w:rFonts w:ascii="Times New Roman" w:hAnsi="Times New Roman" w:cs="Times New Roman"/>
        </w:rPr>
        <w:t xml:space="preserve">овными задачами, обозначенными </w:t>
      </w:r>
      <w:r>
        <w:rPr>
          <w:rFonts w:ascii="Times New Roman" w:hAnsi="Times New Roman" w:cs="Times New Roman"/>
        </w:rPr>
        <w:lastRenderedPageBreak/>
        <w:t>о</w:t>
      </w:r>
      <w:r w:rsidRPr="007E2BCD">
        <w:rPr>
          <w:rFonts w:ascii="Times New Roman" w:hAnsi="Times New Roman" w:cs="Times New Roman"/>
        </w:rPr>
        <w:t>сновными направлениями бюджетной и налоговой политики муниципального образования «Пустомержское сельское поселение» Кингисеппского  муниципального района Ленинградской области</w:t>
      </w:r>
      <w:r w:rsidRPr="007E2BCD">
        <w:rPr>
          <w:rFonts w:ascii="Times New Roman" w:hAnsi="Times New Roman" w:cs="Times New Roman"/>
          <w:b/>
        </w:rPr>
        <w:t xml:space="preserve">  </w:t>
      </w:r>
      <w:r w:rsidRPr="007E2BCD">
        <w:rPr>
          <w:rFonts w:ascii="Times New Roman" w:hAnsi="Times New Roman" w:cs="Times New Roman"/>
        </w:rPr>
        <w:t>на 20</w:t>
      </w:r>
      <w:r w:rsidR="00BB4543">
        <w:rPr>
          <w:rFonts w:ascii="Times New Roman" w:hAnsi="Times New Roman" w:cs="Times New Roman"/>
        </w:rPr>
        <w:t>20 год и на плановый период 2021 и 2022</w:t>
      </w:r>
      <w:r w:rsidRPr="007E2BCD">
        <w:rPr>
          <w:rFonts w:ascii="Times New Roman" w:hAnsi="Times New Roman" w:cs="Times New Roman"/>
        </w:rPr>
        <w:t xml:space="preserve"> годов. </w:t>
      </w:r>
    </w:p>
    <w:p w:rsidR="0005572D" w:rsidRPr="00FD1B7E" w:rsidRDefault="00FD1B7E" w:rsidP="0005572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D1B7E">
        <w:rPr>
          <w:rFonts w:ascii="Times New Roman" w:hAnsi="Times New Roman" w:cs="Times New Roman"/>
        </w:rPr>
        <w:t xml:space="preserve"> За основу при формировании бюджета были приняты показатели прогноза социально-экономического развития МО «Пустомержское сельское поселение» на 20</w:t>
      </w:r>
      <w:r w:rsidR="00BB4543">
        <w:rPr>
          <w:rFonts w:ascii="Times New Roman" w:hAnsi="Times New Roman" w:cs="Times New Roman"/>
        </w:rPr>
        <w:t>20-2022</w:t>
      </w:r>
      <w:r w:rsidRPr="00FD1B7E">
        <w:rPr>
          <w:rFonts w:ascii="Times New Roman" w:hAnsi="Times New Roman" w:cs="Times New Roman"/>
        </w:rPr>
        <w:t xml:space="preserve"> годы.</w:t>
      </w:r>
      <w:r w:rsidR="0005572D" w:rsidRPr="00FD1B7E">
        <w:rPr>
          <w:rFonts w:ascii="Times New Roman" w:hAnsi="Times New Roman" w:cs="Times New Roman"/>
        </w:rPr>
        <w:t xml:space="preserve">         </w:t>
      </w:r>
    </w:p>
    <w:p w:rsidR="0005572D" w:rsidRDefault="0005572D" w:rsidP="0005572D">
      <w:pPr>
        <w:pStyle w:val="3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53500B">
        <w:rPr>
          <w:sz w:val="24"/>
          <w:szCs w:val="24"/>
        </w:rPr>
        <w:tab/>
        <w:t xml:space="preserve">Основными приоритетами при реализации бюджетной и налоговой политики </w:t>
      </w:r>
      <w:r w:rsidR="007E2BCD">
        <w:rPr>
          <w:sz w:val="24"/>
          <w:szCs w:val="24"/>
        </w:rPr>
        <w:t xml:space="preserve">является </w:t>
      </w:r>
      <w:r w:rsidRPr="0053500B">
        <w:rPr>
          <w:sz w:val="24"/>
          <w:szCs w:val="24"/>
        </w:rPr>
        <w:t>обеспечение долгосрочной сбалансированности и устойчивости бюджетной системы поселения, при безусловном исполнении всех принятых бюджетных обязательств и выполнении задач, поставленных в Указах Президента Российской Федерации от 07.05.2012 года.</w:t>
      </w:r>
    </w:p>
    <w:p w:rsidR="0005572D" w:rsidRPr="0053500B" w:rsidRDefault="0005572D" w:rsidP="0005572D">
      <w:pPr>
        <w:pStyle w:val="a8"/>
        <w:suppressAutoHyphens/>
        <w:ind w:left="709" w:right="-7" w:firstLine="0"/>
        <w:rPr>
          <w:sz w:val="24"/>
          <w:szCs w:val="24"/>
        </w:rPr>
      </w:pPr>
      <w:r w:rsidRPr="0053500B">
        <w:rPr>
          <w:sz w:val="24"/>
          <w:szCs w:val="24"/>
        </w:rPr>
        <w:t>Основные характеристики бюджета муниципального образования «Пустомержское сельское поселение»  на 20</w:t>
      </w:r>
      <w:r w:rsidR="00BB4543">
        <w:rPr>
          <w:sz w:val="24"/>
          <w:szCs w:val="24"/>
        </w:rPr>
        <w:t>20 и на плановый период 2021 и 2022</w:t>
      </w:r>
      <w:r w:rsidR="007E2BCD">
        <w:rPr>
          <w:sz w:val="24"/>
          <w:szCs w:val="24"/>
        </w:rPr>
        <w:t xml:space="preserve"> годов </w:t>
      </w:r>
      <w:r w:rsidRPr="0053500B">
        <w:rPr>
          <w:sz w:val="24"/>
          <w:szCs w:val="24"/>
        </w:rPr>
        <w:t>:</w:t>
      </w:r>
    </w:p>
    <w:p w:rsidR="0005572D" w:rsidRDefault="0005572D" w:rsidP="0005572D">
      <w:pPr>
        <w:pStyle w:val="a8"/>
        <w:tabs>
          <w:tab w:val="left" w:pos="709"/>
          <w:tab w:val="left" w:pos="1276"/>
          <w:tab w:val="left" w:pos="2127"/>
        </w:tabs>
        <w:suppressAutoHyphens/>
        <w:ind w:right="-7" w:firstLine="0"/>
        <w:rPr>
          <w:sz w:val="24"/>
          <w:szCs w:val="24"/>
        </w:rPr>
      </w:pPr>
      <w:r w:rsidRPr="0053500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- </w:t>
      </w:r>
      <w:r w:rsidRPr="0053500B">
        <w:rPr>
          <w:sz w:val="24"/>
          <w:szCs w:val="24"/>
        </w:rPr>
        <w:t>общий объем доходов бюджета муниципального образования «Пустомержское сельское поселение»</w:t>
      </w:r>
      <w:r w:rsidR="007E2BCD">
        <w:rPr>
          <w:sz w:val="24"/>
          <w:szCs w:val="24"/>
        </w:rPr>
        <w:t xml:space="preserve"> на 20</w:t>
      </w:r>
      <w:r w:rsidR="00BB4543">
        <w:rPr>
          <w:sz w:val="24"/>
          <w:szCs w:val="24"/>
        </w:rPr>
        <w:t>20</w:t>
      </w:r>
      <w:r w:rsidR="007E2BCD">
        <w:rPr>
          <w:sz w:val="24"/>
          <w:szCs w:val="24"/>
        </w:rPr>
        <w:t xml:space="preserve"> год составляет-</w:t>
      </w:r>
      <w:r w:rsidRPr="0053500B">
        <w:rPr>
          <w:sz w:val="24"/>
          <w:szCs w:val="24"/>
        </w:rPr>
        <w:t xml:space="preserve"> </w:t>
      </w:r>
      <w:r w:rsidR="00BB4543">
        <w:rPr>
          <w:sz w:val="24"/>
          <w:szCs w:val="24"/>
        </w:rPr>
        <w:t>21904,8</w:t>
      </w:r>
      <w:r w:rsidRPr="0053500B">
        <w:rPr>
          <w:sz w:val="24"/>
          <w:szCs w:val="24"/>
        </w:rPr>
        <w:t xml:space="preserve"> тысяч рублей;</w:t>
      </w:r>
    </w:p>
    <w:p w:rsidR="007E2BCD" w:rsidRDefault="007E2BCD" w:rsidP="007E2BCD">
      <w:pPr>
        <w:pStyle w:val="a8"/>
        <w:tabs>
          <w:tab w:val="left" w:pos="709"/>
          <w:tab w:val="left" w:pos="1276"/>
          <w:tab w:val="left" w:pos="2127"/>
        </w:tabs>
        <w:suppressAutoHyphens/>
        <w:ind w:right="-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00B">
        <w:rPr>
          <w:sz w:val="24"/>
          <w:szCs w:val="24"/>
        </w:rPr>
        <w:t>общий объем доходов бюджета муниципального образования «Пустомержское сельское поселение»</w:t>
      </w:r>
      <w:r>
        <w:rPr>
          <w:sz w:val="24"/>
          <w:szCs w:val="24"/>
        </w:rPr>
        <w:t xml:space="preserve"> на 202</w:t>
      </w:r>
      <w:r w:rsidR="00BB4543">
        <w:rPr>
          <w:sz w:val="24"/>
          <w:szCs w:val="24"/>
        </w:rPr>
        <w:t>1</w:t>
      </w:r>
      <w:r>
        <w:rPr>
          <w:sz w:val="24"/>
          <w:szCs w:val="24"/>
        </w:rPr>
        <w:t xml:space="preserve"> год составляет-</w:t>
      </w:r>
      <w:r w:rsidRPr="0053500B">
        <w:rPr>
          <w:sz w:val="24"/>
          <w:szCs w:val="24"/>
        </w:rPr>
        <w:t xml:space="preserve"> </w:t>
      </w:r>
      <w:r w:rsidR="00BB4543">
        <w:rPr>
          <w:sz w:val="24"/>
          <w:szCs w:val="24"/>
        </w:rPr>
        <w:t>21882,6</w:t>
      </w:r>
      <w:r w:rsidRPr="0053500B">
        <w:rPr>
          <w:sz w:val="24"/>
          <w:szCs w:val="24"/>
        </w:rPr>
        <w:t xml:space="preserve"> тысяч рублей;</w:t>
      </w:r>
    </w:p>
    <w:p w:rsidR="007E2BCD" w:rsidRDefault="007E2BCD" w:rsidP="007E2BCD">
      <w:pPr>
        <w:pStyle w:val="a8"/>
        <w:tabs>
          <w:tab w:val="left" w:pos="709"/>
          <w:tab w:val="left" w:pos="1276"/>
          <w:tab w:val="left" w:pos="2127"/>
        </w:tabs>
        <w:suppressAutoHyphens/>
        <w:ind w:right="-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00B">
        <w:rPr>
          <w:sz w:val="24"/>
          <w:szCs w:val="24"/>
        </w:rPr>
        <w:t>общий объем доходов бюджета муниципального образования «Пустомержское сельское поселение»</w:t>
      </w:r>
      <w:r>
        <w:rPr>
          <w:sz w:val="24"/>
          <w:szCs w:val="24"/>
        </w:rPr>
        <w:t xml:space="preserve"> на 202</w:t>
      </w:r>
      <w:r w:rsidR="00BB4543">
        <w:rPr>
          <w:sz w:val="24"/>
          <w:szCs w:val="24"/>
        </w:rPr>
        <w:t>2</w:t>
      </w:r>
      <w:r>
        <w:rPr>
          <w:sz w:val="24"/>
          <w:szCs w:val="24"/>
        </w:rPr>
        <w:t xml:space="preserve"> год составляет-</w:t>
      </w:r>
      <w:r w:rsidRPr="0053500B">
        <w:rPr>
          <w:sz w:val="24"/>
          <w:szCs w:val="24"/>
        </w:rPr>
        <w:t xml:space="preserve"> </w:t>
      </w:r>
      <w:r w:rsidR="00BB4543">
        <w:rPr>
          <w:sz w:val="24"/>
          <w:szCs w:val="24"/>
        </w:rPr>
        <w:t>22188,5</w:t>
      </w:r>
      <w:r w:rsidRPr="0053500B">
        <w:rPr>
          <w:sz w:val="24"/>
          <w:szCs w:val="24"/>
        </w:rPr>
        <w:t xml:space="preserve"> тысяч рублей;</w:t>
      </w:r>
    </w:p>
    <w:p w:rsidR="007E2BCD" w:rsidRPr="0053500B" w:rsidRDefault="007E2BCD" w:rsidP="007E2BCD">
      <w:pPr>
        <w:pStyle w:val="a8"/>
        <w:tabs>
          <w:tab w:val="left" w:pos="709"/>
          <w:tab w:val="left" w:pos="1276"/>
          <w:tab w:val="left" w:pos="2127"/>
        </w:tabs>
        <w:suppressAutoHyphens/>
        <w:ind w:right="-7" w:firstLine="0"/>
        <w:rPr>
          <w:sz w:val="24"/>
          <w:szCs w:val="24"/>
        </w:rPr>
      </w:pPr>
    </w:p>
    <w:p w:rsidR="007E2BCD" w:rsidRPr="0053500B" w:rsidRDefault="007E2BCD" w:rsidP="007E2BCD">
      <w:pPr>
        <w:pStyle w:val="a8"/>
        <w:tabs>
          <w:tab w:val="left" w:pos="709"/>
          <w:tab w:val="left" w:pos="1276"/>
          <w:tab w:val="left" w:pos="2127"/>
        </w:tabs>
        <w:suppressAutoHyphens/>
        <w:ind w:right="-7" w:firstLine="0"/>
        <w:rPr>
          <w:sz w:val="24"/>
          <w:szCs w:val="24"/>
        </w:rPr>
      </w:pPr>
    </w:p>
    <w:p w:rsidR="0005572D" w:rsidRDefault="007E2BCD" w:rsidP="0005572D">
      <w:pPr>
        <w:pStyle w:val="a8"/>
        <w:tabs>
          <w:tab w:val="left" w:pos="0"/>
        </w:tabs>
        <w:suppressAutoHyphens/>
        <w:ind w:right="-7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5572D">
        <w:rPr>
          <w:sz w:val="24"/>
          <w:szCs w:val="24"/>
        </w:rPr>
        <w:t xml:space="preserve">- </w:t>
      </w:r>
      <w:r w:rsidR="0005572D" w:rsidRPr="0053500B">
        <w:rPr>
          <w:sz w:val="24"/>
          <w:szCs w:val="24"/>
        </w:rPr>
        <w:t xml:space="preserve">общий объем расходов бюджета муниципального образования «Пустомержское сельское поселение» </w:t>
      </w:r>
      <w:r>
        <w:rPr>
          <w:sz w:val="24"/>
          <w:szCs w:val="24"/>
        </w:rPr>
        <w:t xml:space="preserve"> на 20</w:t>
      </w:r>
      <w:r w:rsidR="00BB4543">
        <w:rPr>
          <w:sz w:val="24"/>
          <w:szCs w:val="24"/>
        </w:rPr>
        <w:t>20</w:t>
      </w:r>
      <w:r>
        <w:rPr>
          <w:sz w:val="24"/>
          <w:szCs w:val="24"/>
        </w:rPr>
        <w:t xml:space="preserve"> год составляет-</w:t>
      </w:r>
      <w:r w:rsidR="0005572D" w:rsidRPr="0053500B">
        <w:rPr>
          <w:sz w:val="24"/>
          <w:szCs w:val="24"/>
        </w:rPr>
        <w:t xml:space="preserve"> </w:t>
      </w:r>
      <w:r w:rsidR="00BB4543">
        <w:rPr>
          <w:sz w:val="24"/>
          <w:szCs w:val="24"/>
        </w:rPr>
        <w:t>21904,8</w:t>
      </w:r>
      <w:r w:rsidRPr="0053500B">
        <w:rPr>
          <w:sz w:val="24"/>
          <w:szCs w:val="24"/>
        </w:rPr>
        <w:t xml:space="preserve"> тысяч рублей;</w:t>
      </w:r>
    </w:p>
    <w:p w:rsidR="007E2BCD" w:rsidRDefault="007E2BCD" w:rsidP="007E2BCD">
      <w:pPr>
        <w:pStyle w:val="a8"/>
        <w:tabs>
          <w:tab w:val="left" w:pos="0"/>
        </w:tabs>
        <w:suppressAutoHyphens/>
        <w:ind w:right="-7" w:firstLine="0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Pr="0053500B">
        <w:rPr>
          <w:sz w:val="24"/>
          <w:szCs w:val="24"/>
        </w:rPr>
        <w:t xml:space="preserve">общий объем расходов бюджета муниципального образования «Пустомержское сельское поселение» </w:t>
      </w:r>
      <w:r>
        <w:rPr>
          <w:sz w:val="24"/>
          <w:szCs w:val="24"/>
        </w:rPr>
        <w:t xml:space="preserve"> на 202</w:t>
      </w:r>
      <w:r w:rsidR="00BB4543">
        <w:rPr>
          <w:sz w:val="24"/>
          <w:szCs w:val="24"/>
        </w:rPr>
        <w:t>1</w:t>
      </w:r>
      <w:r>
        <w:rPr>
          <w:sz w:val="24"/>
          <w:szCs w:val="24"/>
        </w:rPr>
        <w:t xml:space="preserve"> год составляет-</w:t>
      </w:r>
      <w:r w:rsidRPr="0053500B">
        <w:rPr>
          <w:sz w:val="24"/>
          <w:szCs w:val="24"/>
        </w:rPr>
        <w:t xml:space="preserve"> </w:t>
      </w:r>
      <w:r w:rsidR="00BB4543">
        <w:rPr>
          <w:sz w:val="24"/>
          <w:szCs w:val="24"/>
        </w:rPr>
        <w:t>21882,6</w:t>
      </w:r>
      <w:r w:rsidRPr="0053500B">
        <w:rPr>
          <w:sz w:val="24"/>
          <w:szCs w:val="24"/>
        </w:rPr>
        <w:t xml:space="preserve"> тысяч рублей;</w:t>
      </w:r>
    </w:p>
    <w:p w:rsidR="007E2BCD" w:rsidRDefault="007E2BCD" w:rsidP="007E2BCD">
      <w:pPr>
        <w:pStyle w:val="a8"/>
        <w:tabs>
          <w:tab w:val="left" w:pos="0"/>
        </w:tabs>
        <w:suppressAutoHyphens/>
        <w:ind w:right="-7" w:firstLine="0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Pr="0053500B">
        <w:rPr>
          <w:sz w:val="24"/>
          <w:szCs w:val="24"/>
        </w:rPr>
        <w:t xml:space="preserve">общий объем расходов бюджета муниципального образования «Пустомержское сельское поселение» </w:t>
      </w:r>
      <w:r>
        <w:rPr>
          <w:sz w:val="24"/>
          <w:szCs w:val="24"/>
        </w:rPr>
        <w:t xml:space="preserve"> на 202</w:t>
      </w:r>
      <w:r w:rsidR="00BB4543">
        <w:rPr>
          <w:sz w:val="24"/>
          <w:szCs w:val="24"/>
        </w:rPr>
        <w:t>2</w:t>
      </w:r>
      <w:r>
        <w:rPr>
          <w:sz w:val="24"/>
          <w:szCs w:val="24"/>
        </w:rPr>
        <w:t xml:space="preserve"> год составляет-</w:t>
      </w:r>
      <w:r w:rsidRPr="0053500B">
        <w:rPr>
          <w:sz w:val="24"/>
          <w:szCs w:val="24"/>
        </w:rPr>
        <w:t xml:space="preserve"> </w:t>
      </w:r>
      <w:r w:rsidR="00BB4543">
        <w:rPr>
          <w:sz w:val="24"/>
          <w:szCs w:val="24"/>
        </w:rPr>
        <w:t>22188,5</w:t>
      </w:r>
      <w:r w:rsidRPr="0053500B">
        <w:rPr>
          <w:sz w:val="24"/>
          <w:szCs w:val="24"/>
        </w:rPr>
        <w:t xml:space="preserve"> тысяч рублей;</w:t>
      </w:r>
    </w:p>
    <w:p w:rsidR="007E2BCD" w:rsidRDefault="007E2BCD" w:rsidP="0005572D">
      <w:pPr>
        <w:pStyle w:val="a8"/>
        <w:tabs>
          <w:tab w:val="left" w:pos="0"/>
        </w:tabs>
        <w:suppressAutoHyphens/>
        <w:ind w:right="-7" w:firstLine="0"/>
        <w:rPr>
          <w:sz w:val="24"/>
          <w:szCs w:val="24"/>
        </w:rPr>
      </w:pPr>
    </w:p>
    <w:p w:rsidR="007E2BCD" w:rsidRDefault="007E2BCD" w:rsidP="0005572D">
      <w:pPr>
        <w:pStyle w:val="a8"/>
        <w:tabs>
          <w:tab w:val="left" w:pos="0"/>
        </w:tabs>
        <w:suppressAutoHyphens/>
        <w:ind w:right="-7" w:firstLine="0"/>
        <w:rPr>
          <w:sz w:val="24"/>
          <w:szCs w:val="24"/>
        </w:rPr>
      </w:pPr>
    </w:p>
    <w:p w:rsidR="007E2BCD" w:rsidRPr="0053500B" w:rsidRDefault="007E2BCD" w:rsidP="0005572D">
      <w:pPr>
        <w:pStyle w:val="a8"/>
        <w:tabs>
          <w:tab w:val="left" w:pos="0"/>
        </w:tabs>
        <w:suppressAutoHyphens/>
        <w:ind w:right="-7" w:firstLine="0"/>
        <w:rPr>
          <w:sz w:val="24"/>
          <w:szCs w:val="24"/>
        </w:rPr>
      </w:pPr>
    </w:p>
    <w:p w:rsidR="0005572D" w:rsidRDefault="0005572D" w:rsidP="007E2BCD">
      <w:pPr>
        <w:pStyle w:val="3"/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00B">
        <w:rPr>
          <w:sz w:val="24"/>
          <w:szCs w:val="24"/>
        </w:rPr>
        <w:t>дефицит</w:t>
      </w:r>
      <w:r w:rsidR="00FD1B7E">
        <w:rPr>
          <w:sz w:val="24"/>
          <w:szCs w:val="24"/>
        </w:rPr>
        <w:t>/ профицит</w:t>
      </w:r>
      <w:r w:rsidRPr="0053500B">
        <w:rPr>
          <w:sz w:val="24"/>
          <w:szCs w:val="24"/>
        </w:rPr>
        <w:t xml:space="preserve"> бюджета муниципального образования «Пустомержское сельское поселение»</w:t>
      </w:r>
      <w:r w:rsidR="007E2BCD">
        <w:rPr>
          <w:sz w:val="24"/>
          <w:szCs w:val="24"/>
        </w:rPr>
        <w:t xml:space="preserve"> на 20</w:t>
      </w:r>
      <w:r w:rsidR="00BB4543">
        <w:rPr>
          <w:sz w:val="24"/>
          <w:szCs w:val="24"/>
        </w:rPr>
        <w:t>20-2022</w:t>
      </w:r>
      <w:r w:rsidR="007E2BCD">
        <w:rPr>
          <w:sz w:val="24"/>
          <w:szCs w:val="24"/>
        </w:rPr>
        <w:t xml:space="preserve"> годы</w:t>
      </w:r>
      <w:r w:rsidR="00FD1B7E">
        <w:rPr>
          <w:sz w:val="24"/>
          <w:szCs w:val="24"/>
        </w:rPr>
        <w:t xml:space="preserve"> - нет</w:t>
      </w:r>
      <w:r w:rsidRPr="0053500B">
        <w:rPr>
          <w:sz w:val="24"/>
          <w:szCs w:val="24"/>
        </w:rPr>
        <w:t>.</w:t>
      </w:r>
    </w:p>
    <w:p w:rsidR="007E2BCD" w:rsidRPr="007E2BCD" w:rsidRDefault="007E2BCD" w:rsidP="007E2BCD">
      <w:pPr>
        <w:pStyle w:val="3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E2BCD">
        <w:rPr>
          <w:rFonts w:ascii="Times New Roman" w:hAnsi="Times New Roman" w:cs="Times New Roman"/>
          <w:sz w:val="24"/>
          <w:szCs w:val="24"/>
        </w:rPr>
        <w:t>Прогноз собственных доходов бюджета МО «Пустомержское сельское поселение» на 20</w:t>
      </w:r>
      <w:r w:rsidR="00BB4543">
        <w:rPr>
          <w:rFonts w:ascii="Times New Roman" w:hAnsi="Times New Roman" w:cs="Times New Roman"/>
          <w:sz w:val="24"/>
          <w:szCs w:val="24"/>
        </w:rPr>
        <w:t>20</w:t>
      </w:r>
      <w:r w:rsidRPr="007E2BC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B4543">
        <w:rPr>
          <w:rFonts w:ascii="Times New Roman" w:hAnsi="Times New Roman" w:cs="Times New Roman"/>
          <w:sz w:val="24"/>
          <w:szCs w:val="24"/>
        </w:rPr>
        <w:t>1</w:t>
      </w:r>
      <w:r w:rsidRPr="007E2BCD">
        <w:rPr>
          <w:rFonts w:ascii="Times New Roman" w:hAnsi="Times New Roman" w:cs="Times New Roman"/>
          <w:sz w:val="24"/>
          <w:szCs w:val="24"/>
        </w:rPr>
        <w:t xml:space="preserve"> и 202</w:t>
      </w:r>
      <w:r w:rsidR="00BB4543">
        <w:rPr>
          <w:rFonts w:ascii="Times New Roman" w:hAnsi="Times New Roman" w:cs="Times New Roman"/>
          <w:sz w:val="24"/>
          <w:szCs w:val="24"/>
        </w:rPr>
        <w:t>2</w:t>
      </w:r>
      <w:r w:rsidRPr="007E2BCD">
        <w:rPr>
          <w:rFonts w:ascii="Times New Roman" w:hAnsi="Times New Roman" w:cs="Times New Roman"/>
          <w:sz w:val="24"/>
          <w:szCs w:val="24"/>
        </w:rPr>
        <w:t xml:space="preserve"> годов рассчитан исходя из основных показателей социально-экономического развития МО «Пустомержское сельское поселение», ожидаемого поступления налоговых, неналоговых доходов  в 201</w:t>
      </w:r>
      <w:r w:rsidR="00BB4543">
        <w:rPr>
          <w:rFonts w:ascii="Times New Roman" w:hAnsi="Times New Roman" w:cs="Times New Roman"/>
          <w:sz w:val="24"/>
          <w:szCs w:val="24"/>
        </w:rPr>
        <w:t>9</w:t>
      </w:r>
      <w:r w:rsidRPr="007E2BCD">
        <w:rPr>
          <w:rFonts w:ascii="Times New Roman" w:hAnsi="Times New Roman" w:cs="Times New Roman"/>
          <w:sz w:val="24"/>
          <w:szCs w:val="24"/>
        </w:rPr>
        <w:t xml:space="preserve"> году, анализа поступлений за предыдущие годы с учетом данных главных администраторов доходов.                                              </w:t>
      </w:r>
    </w:p>
    <w:p w:rsidR="007E2BCD" w:rsidRDefault="007E2BCD" w:rsidP="007E2B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E2BCD">
        <w:rPr>
          <w:rFonts w:ascii="Times New Roman" w:hAnsi="Times New Roman" w:cs="Times New Roman"/>
        </w:rPr>
        <w:t>При формировании проекта бюджета МО «Пустомержское сельское поселение» на 20</w:t>
      </w:r>
      <w:r w:rsidR="00BB4543">
        <w:rPr>
          <w:rFonts w:ascii="Times New Roman" w:hAnsi="Times New Roman" w:cs="Times New Roman"/>
        </w:rPr>
        <w:t>20 год и на плановый период 2021 и 2022</w:t>
      </w:r>
      <w:r w:rsidRPr="007E2BCD">
        <w:rPr>
          <w:rFonts w:ascii="Times New Roman" w:hAnsi="Times New Roman" w:cs="Times New Roman"/>
        </w:rPr>
        <w:t xml:space="preserve"> годов учитывались положения Бюджетного кодекса Российской Федерации, нормы налогового законодательства, действующие на момент составления проекта 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1 января 2019 года.</w:t>
      </w:r>
    </w:p>
    <w:p w:rsidR="00AD4CB9" w:rsidRPr="007E2BCD" w:rsidRDefault="00AD4CB9" w:rsidP="007E2B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2700"/>
      </w:tblGrid>
      <w:tr w:rsidR="00AD4CB9" w:rsidRPr="00AD4CB9" w:rsidTr="007B7CF4">
        <w:tc>
          <w:tcPr>
            <w:tcW w:w="6840" w:type="dxa"/>
            <w:vAlign w:val="center"/>
          </w:tcPr>
          <w:p w:rsidR="00AD4CB9" w:rsidRPr="00AD4CB9" w:rsidRDefault="00AD4CB9" w:rsidP="007B7CF4">
            <w:pPr>
              <w:jc w:val="center"/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2700" w:type="dxa"/>
            <w:vAlign w:val="center"/>
          </w:tcPr>
          <w:p w:rsidR="00AD4CB9" w:rsidRPr="00AD4CB9" w:rsidRDefault="00AD4CB9" w:rsidP="007B7CF4">
            <w:pPr>
              <w:jc w:val="center"/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Норматив зачисления</w:t>
            </w:r>
          </w:p>
          <w:p w:rsidR="00AD4CB9" w:rsidRPr="00AD4CB9" w:rsidRDefault="00AD4CB9" w:rsidP="007B7CF4">
            <w:pPr>
              <w:jc w:val="center"/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в бюджет  поселения</w:t>
            </w:r>
          </w:p>
          <w:p w:rsidR="00AD4CB9" w:rsidRPr="00AD4CB9" w:rsidRDefault="00AD4CB9" w:rsidP="007B7CF4">
            <w:pPr>
              <w:jc w:val="center"/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(%)</w:t>
            </w:r>
          </w:p>
        </w:tc>
      </w:tr>
      <w:tr w:rsidR="00AD4CB9" w:rsidRPr="00AD4CB9" w:rsidTr="007B7CF4">
        <w:trPr>
          <w:trHeight w:val="156"/>
        </w:trPr>
        <w:tc>
          <w:tcPr>
            <w:tcW w:w="6840" w:type="dxa"/>
            <w:vAlign w:val="center"/>
          </w:tcPr>
          <w:p w:rsidR="00AD4CB9" w:rsidRPr="00AD4CB9" w:rsidRDefault="00AD4CB9" w:rsidP="007B7CF4">
            <w:pPr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700" w:type="dxa"/>
            <w:vAlign w:val="center"/>
          </w:tcPr>
          <w:p w:rsidR="00AD4CB9" w:rsidRPr="00AD4CB9" w:rsidRDefault="00AD4CB9" w:rsidP="007B7CF4">
            <w:pPr>
              <w:jc w:val="center"/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2</w:t>
            </w:r>
          </w:p>
        </w:tc>
      </w:tr>
      <w:tr w:rsidR="00AD4CB9" w:rsidRPr="00AD4CB9" w:rsidTr="007B7CF4">
        <w:trPr>
          <w:trHeight w:val="145"/>
        </w:trPr>
        <w:tc>
          <w:tcPr>
            <w:tcW w:w="6840" w:type="dxa"/>
            <w:vAlign w:val="center"/>
          </w:tcPr>
          <w:p w:rsidR="00AD4CB9" w:rsidRPr="00AD4CB9" w:rsidRDefault="00AD4CB9" w:rsidP="007B7CF4">
            <w:pPr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700" w:type="dxa"/>
            <w:vAlign w:val="center"/>
          </w:tcPr>
          <w:p w:rsidR="00AD4CB9" w:rsidRPr="00AD4CB9" w:rsidRDefault="00AD4CB9" w:rsidP="007B7CF4">
            <w:pPr>
              <w:jc w:val="center"/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30</w:t>
            </w:r>
          </w:p>
        </w:tc>
      </w:tr>
      <w:tr w:rsidR="00AD4CB9" w:rsidRPr="00AD4CB9" w:rsidTr="007B7CF4">
        <w:trPr>
          <w:trHeight w:val="150"/>
        </w:trPr>
        <w:tc>
          <w:tcPr>
            <w:tcW w:w="6840" w:type="dxa"/>
            <w:vAlign w:val="center"/>
          </w:tcPr>
          <w:p w:rsidR="00AD4CB9" w:rsidRPr="00AD4CB9" w:rsidRDefault="00AD4CB9" w:rsidP="007B7CF4">
            <w:pPr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700" w:type="dxa"/>
            <w:vAlign w:val="center"/>
          </w:tcPr>
          <w:p w:rsidR="00AD4CB9" w:rsidRPr="00AD4CB9" w:rsidRDefault="00AD4CB9" w:rsidP="007B7CF4">
            <w:pPr>
              <w:jc w:val="center"/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100</w:t>
            </w:r>
          </w:p>
        </w:tc>
      </w:tr>
      <w:tr w:rsidR="00AD4CB9" w:rsidRPr="00AD4CB9" w:rsidTr="007B7CF4">
        <w:trPr>
          <w:trHeight w:val="281"/>
        </w:trPr>
        <w:tc>
          <w:tcPr>
            <w:tcW w:w="6840" w:type="dxa"/>
            <w:vAlign w:val="center"/>
          </w:tcPr>
          <w:p w:rsidR="00AD4CB9" w:rsidRPr="00AD4CB9" w:rsidRDefault="00AD4CB9" w:rsidP="007B7CF4">
            <w:pPr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700" w:type="dxa"/>
            <w:vAlign w:val="center"/>
          </w:tcPr>
          <w:p w:rsidR="00AD4CB9" w:rsidRPr="00AD4CB9" w:rsidRDefault="00AD4CB9" w:rsidP="007B7CF4">
            <w:pPr>
              <w:jc w:val="center"/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100</w:t>
            </w:r>
          </w:p>
        </w:tc>
      </w:tr>
      <w:tr w:rsidR="00AD4CB9" w:rsidRPr="00AD4CB9" w:rsidTr="007B7CF4">
        <w:trPr>
          <w:trHeight w:val="208"/>
        </w:trPr>
        <w:tc>
          <w:tcPr>
            <w:tcW w:w="6840" w:type="dxa"/>
            <w:vAlign w:val="center"/>
          </w:tcPr>
          <w:p w:rsidR="00AD4CB9" w:rsidRPr="00AD4CB9" w:rsidRDefault="00AD4CB9" w:rsidP="007B7CF4">
            <w:pPr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Госпошлина за совершение нотариальных действий</w:t>
            </w:r>
          </w:p>
        </w:tc>
        <w:tc>
          <w:tcPr>
            <w:tcW w:w="2700" w:type="dxa"/>
            <w:vAlign w:val="center"/>
          </w:tcPr>
          <w:p w:rsidR="00AD4CB9" w:rsidRPr="00AD4CB9" w:rsidRDefault="00AD4CB9" w:rsidP="007B7CF4">
            <w:pPr>
              <w:jc w:val="center"/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100</w:t>
            </w:r>
          </w:p>
        </w:tc>
      </w:tr>
      <w:tr w:rsidR="00AD4CB9" w:rsidRPr="00AD4CB9" w:rsidTr="007B7CF4">
        <w:trPr>
          <w:trHeight w:val="275"/>
        </w:trPr>
        <w:tc>
          <w:tcPr>
            <w:tcW w:w="6840" w:type="dxa"/>
            <w:vAlign w:val="center"/>
          </w:tcPr>
          <w:p w:rsidR="00AD4CB9" w:rsidRPr="00AD4CB9" w:rsidRDefault="00AD4CB9" w:rsidP="007B7CF4">
            <w:pPr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lastRenderedPageBreak/>
              <w:t>Арендная плата за земли, находящиеся в собственности поселения</w:t>
            </w:r>
          </w:p>
        </w:tc>
        <w:tc>
          <w:tcPr>
            <w:tcW w:w="2700" w:type="dxa"/>
            <w:vAlign w:val="center"/>
          </w:tcPr>
          <w:p w:rsidR="00AD4CB9" w:rsidRPr="00AD4CB9" w:rsidRDefault="00AD4CB9" w:rsidP="007B7CF4">
            <w:pPr>
              <w:jc w:val="center"/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100</w:t>
            </w:r>
          </w:p>
        </w:tc>
      </w:tr>
      <w:tr w:rsidR="00AD4CB9" w:rsidRPr="00AD4CB9" w:rsidTr="007B7CF4">
        <w:trPr>
          <w:trHeight w:val="425"/>
        </w:trPr>
        <w:tc>
          <w:tcPr>
            <w:tcW w:w="6840" w:type="dxa"/>
            <w:vAlign w:val="center"/>
          </w:tcPr>
          <w:p w:rsidR="00AD4CB9" w:rsidRPr="00AD4CB9" w:rsidRDefault="00AD4CB9" w:rsidP="007B7CF4">
            <w:pPr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Плата за использование имущества, находящегося в собственности поселений</w:t>
            </w:r>
          </w:p>
        </w:tc>
        <w:tc>
          <w:tcPr>
            <w:tcW w:w="2700" w:type="dxa"/>
            <w:vAlign w:val="center"/>
          </w:tcPr>
          <w:p w:rsidR="00AD4CB9" w:rsidRPr="00AD4CB9" w:rsidRDefault="00AD4CB9" w:rsidP="007B7CF4">
            <w:pPr>
              <w:jc w:val="center"/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100</w:t>
            </w:r>
          </w:p>
        </w:tc>
      </w:tr>
      <w:tr w:rsidR="00AD4CB9" w:rsidRPr="00AD4CB9" w:rsidTr="007B7CF4">
        <w:trPr>
          <w:trHeight w:val="291"/>
        </w:trPr>
        <w:tc>
          <w:tcPr>
            <w:tcW w:w="6840" w:type="dxa"/>
            <w:vAlign w:val="center"/>
          </w:tcPr>
          <w:p w:rsidR="00AD4CB9" w:rsidRPr="00AD4CB9" w:rsidRDefault="00AD4CB9" w:rsidP="007B7CF4">
            <w:pPr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Доходы от продажи имущества, находящегося в собственности поселений</w:t>
            </w:r>
          </w:p>
        </w:tc>
        <w:tc>
          <w:tcPr>
            <w:tcW w:w="2700" w:type="dxa"/>
            <w:vAlign w:val="center"/>
          </w:tcPr>
          <w:p w:rsidR="00AD4CB9" w:rsidRPr="00AD4CB9" w:rsidRDefault="00AD4CB9" w:rsidP="007B7CF4">
            <w:pPr>
              <w:jc w:val="center"/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100</w:t>
            </w:r>
          </w:p>
        </w:tc>
      </w:tr>
      <w:tr w:rsidR="00AD4CB9" w:rsidRPr="00AD4CB9" w:rsidTr="007B7CF4">
        <w:trPr>
          <w:trHeight w:val="285"/>
        </w:trPr>
        <w:tc>
          <w:tcPr>
            <w:tcW w:w="6840" w:type="dxa"/>
            <w:vAlign w:val="center"/>
          </w:tcPr>
          <w:p w:rsidR="00AD4CB9" w:rsidRPr="00AD4CB9" w:rsidRDefault="00AD4CB9" w:rsidP="007B7CF4">
            <w:pPr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2700" w:type="dxa"/>
            <w:vAlign w:val="center"/>
          </w:tcPr>
          <w:p w:rsidR="00AD4CB9" w:rsidRPr="00AD4CB9" w:rsidRDefault="00AD4CB9" w:rsidP="007B7CF4">
            <w:pPr>
              <w:jc w:val="center"/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100</w:t>
            </w:r>
          </w:p>
        </w:tc>
      </w:tr>
      <w:tr w:rsidR="00AD4CB9" w:rsidRPr="00AD4CB9" w:rsidTr="007B7CF4">
        <w:trPr>
          <w:trHeight w:val="435"/>
        </w:trPr>
        <w:tc>
          <w:tcPr>
            <w:tcW w:w="6840" w:type="dxa"/>
            <w:vAlign w:val="center"/>
          </w:tcPr>
          <w:p w:rsidR="00AD4CB9" w:rsidRPr="00AD4CB9" w:rsidRDefault="00AD4CB9" w:rsidP="007B7CF4">
            <w:pPr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Доходы от оказания платных услуг получателями средств бюджета поселений и компенсации затрат бюджетов поселений</w:t>
            </w:r>
          </w:p>
        </w:tc>
        <w:tc>
          <w:tcPr>
            <w:tcW w:w="2700" w:type="dxa"/>
            <w:vAlign w:val="center"/>
          </w:tcPr>
          <w:p w:rsidR="00AD4CB9" w:rsidRPr="00AD4CB9" w:rsidRDefault="00AD4CB9" w:rsidP="007B7CF4">
            <w:pPr>
              <w:jc w:val="center"/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100</w:t>
            </w:r>
          </w:p>
        </w:tc>
      </w:tr>
      <w:tr w:rsidR="00AD4CB9" w:rsidRPr="00AD4CB9" w:rsidTr="007B7CF4">
        <w:trPr>
          <w:trHeight w:val="160"/>
        </w:trPr>
        <w:tc>
          <w:tcPr>
            <w:tcW w:w="6840" w:type="dxa"/>
            <w:vAlign w:val="center"/>
          </w:tcPr>
          <w:p w:rsidR="00AD4CB9" w:rsidRPr="00AD4CB9" w:rsidRDefault="00AD4CB9" w:rsidP="007B7CF4">
            <w:pPr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700" w:type="dxa"/>
            <w:vAlign w:val="center"/>
          </w:tcPr>
          <w:p w:rsidR="00AD4CB9" w:rsidRPr="00AD4CB9" w:rsidRDefault="00AD4CB9" w:rsidP="007B7CF4">
            <w:pPr>
              <w:jc w:val="center"/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D4CB9" w:rsidRPr="00AD4CB9" w:rsidRDefault="00AD4CB9" w:rsidP="00AD4CB9">
      <w:pPr>
        <w:ind w:firstLine="567"/>
        <w:jc w:val="both"/>
        <w:rPr>
          <w:rFonts w:ascii="Times New Roman" w:hAnsi="Times New Roman" w:cs="Times New Roman"/>
        </w:rPr>
      </w:pPr>
      <w:r w:rsidRPr="00AD4CB9">
        <w:rPr>
          <w:rFonts w:ascii="Times New Roman" w:hAnsi="Times New Roman" w:cs="Times New Roman"/>
        </w:rPr>
        <w:t xml:space="preserve">    </w:t>
      </w:r>
    </w:p>
    <w:p w:rsidR="00AD4CB9" w:rsidRPr="00AD4CB9" w:rsidRDefault="00AD4CB9" w:rsidP="00AD4CB9">
      <w:pPr>
        <w:ind w:firstLine="567"/>
        <w:jc w:val="both"/>
        <w:rPr>
          <w:rFonts w:ascii="Times New Roman" w:hAnsi="Times New Roman" w:cs="Times New Roman"/>
        </w:rPr>
      </w:pPr>
      <w:r w:rsidRPr="00AD4CB9">
        <w:rPr>
          <w:rFonts w:ascii="Times New Roman" w:hAnsi="Times New Roman" w:cs="Times New Roman"/>
        </w:rPr>
        <w:t>В соответствии с областным законом от 22 декабря 2014 года №97  «Об установлении единых нормативов отчислений в бюджеты сельских поселений Ленинградской области от налога на доходы физических лиц и единого сельскохозяйственного  налога» в бюджет МО «Пустомержское сельское поселение» дополнительно зачисляются доходы по следующим нормативам: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1"/>
        <w:gridCol w:w="2681"/>
      </w:tblGrid>
      <w:tr w:rsidR="00AD4CB9" w:rsidRPr="00AD4CB9" w:rsidTr="007B7CF4">
        <w:tc>
          <w:tcPr>
            <w:tcW w:w="6781" w:type="dxa"/>
            <w:vAlign w:val="center"/>
          </w:tcPr>
          <w:p w:rsidR="00AD4CB9" w:rsidRPr="00AD4CB9" w:rsidRDefault="00AD4CB9" w:rsidP="007B7CF4">
            <w:pPr>
              <w:jc w:val="center"/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2681" w:type="dxa"/>
            <w:vAlign w:val="center"/>
          </w:tcPr>
          <w:p w:rsidR="00AD4CB9" w:rsidRPr="00AD4CB9" w:rsidRDefault="00AD4CB9" w:rsidP="007B7CF4">
            <w:pPr>
              <w:jc w:val="center"/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Норматив зачисления</w:t>
            </w:r>
          </w:p>
          <w:p w:rsidR="00AD4CB9" w:rsidRPr="00AD4CB9" w:rsidRDefault="00AD4CB9" w:rsidP="007B7CF4">
            <w:pPr>
              <w:jc w:val="center"/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в бюджет  поселения</w:t>
            </w:r>
          </w:p>
          <w:p w:rsidR="00AD4CB9" w:rsidRPr="00AD4CB9" w:rsidRDefault="00AD4CB9" w:rsidP="007B7CF4">
            <w:pPr>
              <w:jc w:val="center"/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(%)</w:t>
            </w:r>
          </w:p>
        </w:tc>
      </w:tr>
      <w:tr w:rsidR="00AD4CB9" w:rsidRPr="00AD4CB9" w:rsidTr="007B7CF4">
        <w:trPr>
          <w:trHeight w:val="165"/>
        </w:trPr>
        <w:tc>
          <w:tcPr>
            <w:tcW w:w="6781" w:type="dxa"/>
            <w:vAlign w:val="center"/>
          </w:tcPr>
          <w:p w:rsidR="00AD4CB9" w:rsidRPr="00AD4CB9" w:rsidRDefault="00AD4CB9" w:rsidP="007B7CF4">
            <w:pPr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681" w:type="dxa"/>
            <w:vAlign w:val="center"/>
          </w:tcPr>
          <w:p w:rsidR="00AD4CB9" w:rsidRPr="00AD4CB9" w:rsidRDefault="00AD4CB9" w:rsidP="007B7CF4">
            <w:pPr>
              <w:jc w:val="center"/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8</w:t>
            </w:r>
          </w:p>
        </w:tc>
      </w:tr>
      <w:tr w:rsidR="00AD4CB9" w:rsidRPr="00AD4CB9" w:rsidTr="007B7CF4">
        <w:trPr>
          <w:trHeight w:val="312"/>
        </w:trPr>
        <w:tc>
          <w:tcPr>
            <w:tcW w:w="6781" w:type="dxa"/>
            <w:vAlign w:val="center"/>
          </w:tcPr>
          <w:p w:rsidR="00AD4CB9" w:rsidRPr="00AD4CB9" w:rsidRDefault="00AD4CB9" w:rsidP="007B7CF4">
            <w:pPr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681" w:type="dxa"/>
            <w:vAlign w:val="center"/>
          </w:tcPr>
          <w:p w:rsidR="00AD4CB9" w:rsidRPr="00AD4CB9" w:rsidRDefault="00AD4CB9" w:rsidP="007B7CF4">
            <w:pPr>
              <w:jc w:val="center"/>
              <w:rPr>
                <w:rFonts w:ascii="Times New Roman" w:hAnsi="Times New Roman" w:cs="Times New Roman"/>
              </w:rPr>
            </w:pPr>
            <w:r w:rsidRPr="00AD4CB9">
              <w:rPr>
                <w:rFonts w:ascii="Times New Roman" w:hAnsi="Times New Roman" w:cs="Times New Roman"/>
              </w:rPr>
              <w:t>20</w:t>
            </w:r>
          </w:p>
        </w:tc>
      </w:tr>
    </w:tbl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</w:rPr>
      </w:pPr>
    </w:p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</w:rPr>
      </w:pPr>
      <w:r w:rsidRPr="00AD4CB9">
        <w:rPr>
          <w:rFonts w:ascii="Times New Roman" w:hAnsi="Times New Roman" w:cs="Times New Roman"/>
        </w:rPr>
        <w:t>Прогноз налоговых и неналоговых доходов бюджета МО «Пустомержское  сельское поселение» составит:</w:t>
      </w:r>
    </w:p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</w:rPr>
      </w:pPr>
      <w:r w:rsidRPr="00AD4CB9">
        <w:rPr>
          <w:rFonts w:ascii="Times New Roman" w:hAnsi="Times New Roman" w:cs="Times New Roman"/>
        </w:rPr>
        <w:t>на 20</w:t>
      </w:r>
      <w:r w:rsidR="00BB4543">
        <w:rPr>
          <w:rFonts w:ascii="Times New Roman" w:hAnsi="Times New Roman" w:cs="Times New Roman"/>
        </w:rPr>
        <w:t>20</w:t>
      </w:r>
      <w:r w:rsidRPr="00AD4CB9">
        <w:rPr>
          <w:rFonts w:ascii="Times New Roman" w:hAnsi="Times New Roman" w:cs="Times New Roman"/>
        </w:rPr>
        <w:t xml:space="preserve"> год </w:t>
      </w:r>
      <w:r w:rsidR="00BB4543">
        <w:rPr>
          <w:rFonts w:ascii="Times New Roman" w:hAnsi="Times New Roman" w:cs="Times New Roman"/>
        </w:rPr>
        <w:t>-11381,5</w:t>
      </w:r>
      <w:r w:rsidRPr="00AD4CB9">
        <w:rPr>
          <w:rFonts w:ascii="Times New Roman" w:hAnsi="Times New Roman" w:cs="Times New Roman"/>
        </w:rPr>
        <w:t xml:space="preserve"> тысяч рублей;</w:t>
      </w:r>
    </w:p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</w:rPr>
      </w:pPr>
      <w:r w:rsidRPr="00AD4CB9">
        <w:rPr>
          <w:rFonts w:ascii="Times New Roman" w:hAnsi="Times New Roman" w:cs="Times New Roman"/>
        </w:rPr>
        <w:t>на 202</w:t>
      </w:r>
      <w:r w:rsidR="00BB4543">
        <w:rPr>
          <w:rFonts w:ascii="Times New Roman" w:hAnsi="Times New Roman" w:cs="Times New Roman"/>
        </w:rPr>
        <w:t>1</w:t>
      </w:r>
      <w:r w:rsidRPr="00AD4CB9">
        <w:rPr>
          <w:rFonts w:ascii="Times New Roman" w:hAnsi="Times New Roman" w:cs="Times New Roman"/>
        </w:rPr>
        <w:t xml:space="preserve"> год – </w:t>
      </w:r>
      <w:r w:rsidR="00BB4543">
        <w:rPr>
          <w:rFonts w:ascii="Times New Roman" w:hAnsi="Times New Roman" w:cs="Times New Roman"/>
        </w:rPr>
        <w:t>11703,7</w:t>
      </w:r>
      <w:r w:rsidRPr="00AD4CB9">
        <w:rPr>
          <w:rFonts w:ascii="Times New Roman" w:hAnsi="Times New Roman" w:cs="Times New Roman"/>
        </w:rPr>
        <w:t xml:space="preserve"> тысяч рублей;</w:t>
      </w:r>
    </w:p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</w:rPr>
      </w:pPr>
      <w:r w:rsidRPr="00AD4CB9">
        <w:rPr>
          <w:rFonts w:ascii="Times New Roman" w:hAnsi="Times New Roman" w:cs="Times New Roman"/>
        </w:rPr>
        <w:t>на 202</w:t>
      </w:r>
      <w:r w:rsidR="00BB4543">
        <w:rPr>
          <w:rFonts w:ascii="Times New Roman" w:hAnsi="Times New Roman" w:cs="Times New Roman"/>
        </w:rPr>
        <w:t>2</w:t>
      </w:r>
      <w:r w:rsidRPr="00AD4CB9">
        <w:rPr>
          <w:rFonts w:ascii="Times New Roman" w:hAnsi="Times New Roman" w:cs="Times New Roman"/>
        </w:rPr>
        <w:t xml:space="preserve"> год – </w:t>
      </w:r>
      <w:r w:rsidR="00BB4543">
        <w:rPr>
          <w:rFonts w:ascii="Times New Roman" w:hAnsi="Times New Roman" w:cs="Times New Roman"/>
        </w:rPr>
        <w:t>12037,3</w:t>
      </w:r>
      <w:r w:rsidRPr="00AD4CB9">
        <w:rPr>
          <w:rFonts w:ascii="Times New Roman" w:hAnsi="Times New Roman" w:cs="Times New Roman"/>
        </w:rPr>
        <w:t xml:space="preserve"> тысяч рублей.</w:t>
      </w:r>
    </w:p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</w:rPr>
      </w:pPr>
    </w:p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</w:rPr>
      </w:pPr>
      <w:r w:rsidRPr="00AD4CB9">
        <w:rPr>
          <w:rFonts w:ascii="Times New Roman" w:hAnsi="Times New Roman" w:cs="Times New Roman"/>
        </w:rPr>
        <w:t>Прогноз собственных доходов на 20</w:t>
      </w:r>
      <w:r w:rsidR="00BB4543">
        <w:rPr>
          <w:rFonts w:ascii="Times New Roman" w:hAnsi="Times New Roman" w:cs="Times New Roman"/>
        </w:rPr>
        <w:t>20</w:t>
      </w:r>
      <w:r w:rsidRPr="00AD4CB9">
        <w:rPr>
          <w:rFonts w:ascii="Times New Roman" w:hAnsi="Times New Roman" w:cs="Times New Roman"/>
        </w:rPr>
        <w:t xml:space="preserve"> год и на плановый период 202</w:t>
      </w:r>
      <w:r w:rsidR="00BB4543">
        <w:rPr>
          <w:rFonts w:ascii="Times New Roman" w:hAnsi="Times New Roman" w:cs="Times New Roman"/>
        </w:rPr>
        <w:t>1</w:t>
      </w:r>
      <w:r w:rsidRPr="00AD4CB9">
        <w:rPr>
          <w:rFonts w:ascii="Times New Roman" w:hAnsi="Times New Roman" w:cs="Times New Roman"/>
        </w:rPr>
        <w:t xml:space="preserve"> и 202</w:t>
      </w:r>
      <w:r w:rsidR="00BB4543">
        <w:rPr>
          <w:rFonts w:ascii="Times New Roman" w:hAnsi="Times New Roman" w:cs="Times New Roman"/>
        </w:rPr>
        <w:t>2</w:t>
      </w:r>
      <w:r w:rsidRPr="00AD4CB9">
        <w:rPr>
          <w:rFonts w:ascii="Times New Roman" w:hAnsi="Times New Roman" w:cs="Times New Roman"/>
        </w:rPr>
        <w:t xml:space="preserve"> годов представлен в таблице 2:</w:t>
      </w:r>
    </w:p>
    <w:p w:rsidR="00AD4CB9" w:rsidRPr="00AD4CB9" w:rsidRDefault="00AD4CB9" w:rsidP="00AD4CB9">
      <w:pPr>
        <w:ind w:left="360"/>
        <w:jc w:val="both"/>
        <w:rPr>
          <w:rFonts w:ascii="Times New Roman" w:hAnsi="Times New Roman" w:cs="Times New Roman"/>
          <w:b/>
        </w:rPr>
      </w:pPr>
    </w:p>
    <w:p w:rsidR="005879E0" w:rsidRDefault="005879E0" w:rsidP="005879E0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Доходы бюджета                                                                            </w:t>
      </w:r>
    </w:p>
    <w:p w:rsidR="005879E0" w:rsidRDefault="005879E0" w:rsidP="005879E0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  «Пустомержское сельское поселение»</w:t>
      </w:r>
    </w:p>
    <w:p w:rsidR="005879E0" w:rsidRDefault="005879E0" w:rsidP="005879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Таблица 2 </w:t>
      </w:r>
      <w:r>
        <w:rPr>
          <w:rFonts w:ascii="Times New Roman" w:hAnsi="Times New Roman" w:cs="Times New Roman"/>
        </w:rPr>
        <w:t>(тысяч рублей)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9"/>
        <w:gridCol w:w="1441"/>
        <w:gridCol w:w="1225"/>
        <w:gridCol w:w="1561"/>
        <w:gridCol w:w="1364"/>
      </w:tblGrid>
      <w:tr w:rsidR="005879E0" w:rsidTr="005879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год</w:t>
            </w:r>
          </w:p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прогноз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прогноз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год</w:t>
            </w:r>
          </w:p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5879E0" w:rsidTr="005879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E0" w:rsidRDefault="005879E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11 768,70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11 381,50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11 703,70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12 037,30</w:t>
            </w:r>
          </w:p>
        </w:tc>
      </w:tr>
      <w:tr w:rsidR="005879E0" w:rsidTr="005879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E0" w:rsidRDefault="005879E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10 036,20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10 329,90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10 652,10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10 985,70</w:t>
            </w:r>
          </w:p>
        </w:tc>
      </w:tr>
      <w:tr w:rsidR="005879E0" w:rsidTr="005879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E0" w:rsidRDefault="005879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3 939,40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4 260,90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4 431,30</w:t>
            </w:r>
          </w:p>
        </w:tc>
      </w:tr>
      <w:tr w:rsidR="005879E0" w:rsidTr="005879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E0" w:rsidRDefault="005879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на нефтепродукты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1 849,30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1 904,80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1 981,00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2 060,20</w:t>
            </w:r>
          </w:p>
        </w:tc>
      </w:tr>
      <w:tr w:rsidR="005879E0" w:rsidTr="005879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E0" w:rsidRDefault="005879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8,70</w:t>
            </w:r>
          </w:p>
        </w:tc>
      </w:tr>
      <w:tr w:rsidR="005879E0" w:rsidTr="005879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E0" w:rsidRDefault="005879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197,70</w:t>
            </w:r>
          </w:p>
        </w:tc>
      </w:tr>
      <w:tr w:rsidR="005879E0" w:rsidTr="005879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E0" w:rsidRDefault="005879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4 030,10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4 110,70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4 192,80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4 276,80</w:t>
            </w:r>
          </w:p>
        </w:tc>
      </w:tr>
      <w:tr w:rsidR="005879E0" w:rsidTr="005879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E0" w:rsidRDefault="005879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</w:tr>
      <w:tr w:rsidR="005879E0" w:rsidTr="005879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E0" w:rsidRDefault="005879E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1 732,50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1 051,60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1 051,60</w:t>
            </w:r>
          </w:p>
        </w:tc>
      </w:tr>
      <w:tr w:rsidR="005879E0" w:rsidTr="005879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E0" w:rsidRDefault="005879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1 044,50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1 010,00</w:t>
            </w:r>
          </w:p>
        </w:tc>
      </w:tr>
      <w:tr w:rsidR="005879E0" w:rsidTr="005879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E0" w:rsidRDefault="005879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41,60</w:t>
            </w:r>
          </w:p>
        </w:tc>
      </w:tr>
      <w:tr w:rsidR="005879E0" w:rsidTr="005879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E0" w:rsidRDefault="005879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879E0" w:rsidTr="005879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E0" w:rsidRDefault="005879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879E0" w:rsidTr="005879E0">
        <w:trPr>
          <w:trHeight w:val="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E0" w:rsidRDefault="005879E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Дотации из Фонда финансовой поддержки Кингисеппского муниципального района и Ленинградской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9 715,50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9 631,60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9 883,90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10 147,70</w:t>
            </w:r>
          </w:p>
        </w:tc>
      </w:tr>
      <w:tr w:rsidR="005879E0" w:rsidTr="005879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E0" w:rsidRDefault="005879E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21 484,20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21 013,10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21 587,60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0" w:rsidRDefault="0058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22 185,00</w:t>
            </w:r>
          </w:p>
        </w:tc>
      </w:tr>
    </w:tbl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</w:rPr>
      </w:pPr>
      <w:r w:rsidRPr="00AD4CB9">
        <w:rPr>
          <w:rFonts w:ascii="Times New Roman" w:hAnsi="Times New Roman" w:cs="Times New Roman"/>
        </w:rPr>
        <w:tab/>
        <w:t>В доходной части бюджета МО «Пустомержское сельское поселение» на 20</w:t>
      </w:r>
      <w:r w:rsidR="005879E0">
        <w:rPr>
          <w:rFonts w:ascii="Times New Roman" w:hAnsi="Times New Roman" w:cs="Times New Roman"/>
        </w:rPr>
        <w:t>20</w:t>
      </w:r>
      <w:r w:rsidRPr="00AD4CB9">
        <w:rPr>
          <w:rFonts w:ascii="Times New Roman" w:hAnsi="Times New Roman" w:cs="Times New Roman"/>
        </w:rPr>
        <w:t>год и на плановый период 202</w:t>
      </w:r>
      <w:r w:rsidR="005879E0">
        <w:rPr>
          <w:rFonts w:ascii="Times New Roman" w:hAnsi="Times New Roman" w:cs="Times New Roman"/>
        </w:rPr>
        <w:t>1</w:t>
      </w:r>
      <w:r w:rsidRPr="00AD4CB9">
        <w:rPr>
          <w:rFonts w:ascii="Times New Roman" w:hAnsi="Times New Roman" w:cs="Times New Roman"/>
        </w:rPr>
        <w:t xml:space="preserve"> и 202</w:t>
      </w:r>
      <w:r w:rsidR="005879E0">
        <w:rPr>
          <w:rFonts w:ascii="Times New Roman" w:hAnsi="Times New Roman" w:cs="Times New Roman"/>
        </w:rPr>
        <w:t>2</w:t>
      </w:r>
      <w:r w:rsidRPr="00AD4CB9">
        <w:rPr>
          <w:rFonts w:ascii="Times New Roman" w:hAnsi="Times New Roman" w:cs="Times New Roman"/>
        </w:rPr>
        <w:t xml:space="preserve"> годов учтены средства от безвозмездных поступлений от других бюджетов бюджетной системы Российской Федерации:</w:t>
      </w:r>
    </w:p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  <w:b/>
        </w:rPr>
      </w:pPr>
    </w:p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</w:rPr>
      </w:pPr>
      <w:r w:rsidRPr="00AD4CB9">
        <w:rPr>
          <w:rFonts w:ascii="Times New Roman" w:hAnsi="Times New Roman" w:cs="Times New Roman"/>
          <w:b/>
        </w:rPr>
        <w:t>из федерального бюджета Российской Федерации</w:t>
      </w:r>
      <w:r w:rsidRPr="00AD4CB9">
        <w:rPr>
          <w:rFonts w:ascii="Times New Roman" w:hAnsi="Times New Roman" w:cs="Times New Roman"/>
        </w:rPr>
        <w:t>:</w:t>
      </w:r>
    </w:p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</w:rPr>
      </w:pPr>
      <w:r w:rsidRPr="00AD4CB9">
        <w:rPr>
          <w:rFonts w:ascii="Times New Roman" w:hAnsi="Times New Roman" w:cs="Times New Roman"/>
          <w:i/>
        </w:rPr>
        <w:t>субвенция на осуществление отдельных государственных полномочий Ленинградской области по первичному воинскому учету на территориях, где отсутствуют военные комиссариаты</w:t>
      </w:r>
      <w:r w:rsidRPr="00AD4CB9">
        <w:rPr>
          <w:rFonts w:ascii="Times New Roman" w:hAnsi="Times New Roman" w:cs="Times New Roman"/>
        </w:rPr>
        <w:t>:</w:t>
      </w:r>
    </w:p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</w:rPr>
      </w:pPr>
      <w:r w:rsidRPr="00AD4CB9">
        <w:rPr>
          <w:rFonts w:ascii="Times New Roman" w:hAnsi="Times New Roman" w:cs="Times New Roman"/>
        </w:rPr>
        <w:t>на 20</w:t>
      </w:r>
      <w:r w:rsidR="005879E0">
        <w:rPr>
          <w:rFonts w:ascii="Times New Roman" w:hAnsi="Times New Roman" w:cs="Times New Roman"/>
        </w:rPr>
        <w:t>20</w:t>
      </w:r>
      <w:r w:rsidRPr="00AD4CB9">
        <w:rPr>
          <w:rFonts w:ascii="Times New Roman" w:hAnsi="Times New Roman" w:cs="Times New Roman"/>
        </w:rPr>
        <w:t xml:space="preserve"> год – </w:t>
      </w:r>
      <w:r w:rsidR="005879E0">
        <w:rPr>
          <w:rFonts w:ascii="Times New Roman" w:hAnsi="Times New Roman" w:cs="Times New Roman"/>
        </w:rPr>
        <w:t>281,4</w:t>
      </w:r>
      <w:r w:rsidRPr="00AD4CB9">
        <w:rPr>
          <w:rFonts w:ascii="Times New Roman" w:hAnsi="Times New Roman" w:cs="Times New Roman"/>
        </w:rPr>
        <w:t xml:space="preserve"> тысяч рублей;</w:t>
      </w:r>
    </w:p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</w:rPr>
      </w:pPr>
      <w:r w:rsidRPr="00AD4CB9">
        <w:rPr>
          <w:rFonts w:ascii="Times New Roman" w:hAnsi="Times New Roman" w:cs="Times New Roman"/>
        </w:rPr>
        <w:t>на 202</w:t>
      </w:r>
      <w:r w:rsidR="005879E0">
        <w:rPr>
          <w:rFonts w:ascii="Times New Roman" w:hAnsi="Times New Roman" w:cs="Times New Roman"/>
        </w:rPr>
        <w:t>1</w:t>
      </w:r>
      <w:r w:rsidRPr="00AD4CB9">
        <w:rPr>
          <w:rFonts w:ascii="Times New Roman" w:hAnsi="Times New Roman" w:cs="Times New Roman"/>
        </w:rPr>
        <w:t xml:space="preserve">год – </w:t>
      </w:r>
      <w:r w:rsidR="005879E0">
        <w:rPr>
          <w:rFonts w:ascii="Times New Roman" w:hAnsi="Times New Roman" w:cs="Times New Roman"/>
        </w:rPr>
        <w:t>291,5</w:t>
      </w:r>
      <w:r w:rsidRPr="00AD4CB9">
        <w:rPr>
          <w:rFonts w:ascii="Times New Roman" w:hAnsi="Times New Roman" w:cs="Times New Roman"/>
        </w:rPr>
        <w:t xml:space="preserve"> тысяч рублей.</w:t>
      </w:r>
    </w:p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  <w:b/>
        </w:rPr>
      </w:pPr>
    </w:p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  <w:b/>
        </w:rPr>
      </w:pPr>
      <w:r w:rsidRPr="00AD4CB9">
        <w:rPr>
          <w:rFonts w:ascii="Times New Roman" w:hAnsi="Times New Roman" w:cs="Times New Roman"/>
          <w:b/>
        </w:rPr>
        <w:t>из областного бюджета Ленинградской области:</w:t>
      </w:r>
    </w:p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418"/>
        <w:gridCol w:w="1417"/>
        <w:gridCol w:w="1382"/>
      </w:tblGrid>
      <w:tr w:rsidR="00AD4CB9" w:rsidRPr="00AD4CB9" w:rsidTr="007B7CF4">
        <w:tc>
          <w:tcPr>
            <w:tcW w:w="5353" w:type="dxa"/>
            <w:shd w:val="clear" w:color="auto" w:fill="auto"/>
            <w:vAlign w:val="center"/>
          </w:tcPr>
          <w:p w:rsidR="00AD4CB9" w:rsidRPr="00AD4CB9" w:rsidRDefault="00AD4CB9" w:rsidP="007B7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B9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CB9" w:rsidRPr="00AD4CB9" w:rsidRDefault="00AD4CB9" w:rsidP="0058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B9">
              <w:rPr>
                <w:rFonts w:ascii="Times New Roman" w:hAnsi="Times New Roman" w:cs="Times New Roman"/>
                <w:b/>
              </w:rPr>
              <w:t>Проект на 20</w:t>
            </w:r>
            <w:r w:rsidR="005879E0">
              <w:rPr>
                <w:rFonts w:ascii="Times New Roman" w:hAnsi="Times New Roman" w:cs="Times New Roman"/>
                <w:b/>
              </w:rPr>
              <w:t>20</w:t>
            </w:r>
            <w:r w:rsidRPr="00AD4CB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4CB9" w:rsidRPr="00AD4CB9" w:rsidRDefault="00AD4CB9" w:rsidP="0058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B9">
              <w:rPr>
                <w:rFonts w:ascii="Times New Roman" w:hAnsi="Times New Roman" w:cs="Times New Roman"/>
                <w:b/>
              </w:rPr>
              <w:t>Проект на 202</w:t>
            </w:r>
            <w:r w:rsidR="005879E0">
              <w:rPr>
                <w:rFonts w:ascii="Times New Roman" w:hAnsi="Times New Roman" w:cs="Times New Roman"/>
                <w:b/>
              </w:rPr>
              <w:t>1</w:t>
            </w:r>
            <w:r w:rsidRPr="00AD4CB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AD4CB9" w:rsidRPr="00AD4CB9" w:rsidRDefault="00AD4CB9" w:rsidP="0058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B9">
              <w:rPr>
                <w:rFonts w:ascii="Times New Roman" w:hAnsi="Times New Roman" w:cs="Times New Roman"/>
                <w:b/>
              </w:rPr>
              <w:t>Проект на 202</w:t>
            </w:r>
            <w:r w:rsidR="005879E0">
              <w:rPr>
                <w:rFonts w:ascii="Times New Roman" w:hAnsi="Times New Roman" w:cs="Times New Roman"/>
                <w:b/>
              </w:rPr>
              <w:t>2</w:t>
            </w:r>
            <w:r w:rsidRPr="00AD4CB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D4CB9" w:rsidRPr="00AD4CB9" w:rsidTr="007B7CF4">
        <w:tc>
          <w:tcPr>
            <w:tcW w:w="5353" w:type="dxa"/>
            <w:shd w:val="clear" w:color="auto" w:fill="auto"/>
          </w:tcPr>
          <w:p w:rsidR="00AD4CB9" w:rsidRPr="00AD4CB9" w:rsidRDefault="005879E0" w:rsidP="007B7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CB9" w:rsidRPr="00AD4CB9" w:rsidRDefault="005879E0" w:rsidP="007B7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4CB9" w:rsidRPr="00AD4CB9" w:rsidRDefault="005879E0" w:rsidP="007B7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AD4CB9" w:rsidRPr="00AD4CB9" w:rsidRDefault="005879E0" w:rsidP="007B7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5879E0" w:rsidRPr="00AD4CB9" w:rsidTr="007B7CF4">
        <w:tc>
          <w:tcPr>
            <w:tcW w:w="5353" w:type="dxa"/>
            <w:shd w:val="clear" w:color="auto" w:fill="auto"/>
          </w:tcPr>
          <w:p w:rsidR="005879E0" w:rsidRPr="00AD4CB9" w:rsidRDefault="005879E0" w:rsidP="007B7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D4CB9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79E0" w:rsidRPr="00AD4CB9" w:rsidRDefault="005879E0" w:rsidP="00A62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9E0" w:rsidRPr="00AD4CB9" w:rsidRDefault="005879E0" w:rsidP="00A62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879E0" w:rsidRPr="00AD4CB9" w:rsidRDefault="005879E0" w:rsidP="00A62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</w:tbl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  <w:b/>
        </w:rPr>
      </w:pPr>
    </w:p>
    <w:p w:rsidR="00AD4CB9" w:rsidRDefault="00AD4CB9" w:rsidP="00AD4CB9">
      <w:pPr>
        <w:ind w:firstLine="708"/>
        <w:jc w:val="both"/>
        <w:rPr>
          <w:rFonts w:ascii="Times New Roman" w:hAnsi="Times New Roman" w:cs="Times New Roman"/>
          <w:b/>
        </w:rPr>
      </w:pPr>
    </w:p>
    <w:p w:rsidR="00AD4CB9" w:rsidRDefault="00AD4CB9" w:rsidP="00AD4CB9">
      <w:pPr>
        <w:ind w:firstLine="708"/>
        <w:jc w:val="both"/>
        <w:rPr>
          <w:rFonts w:ascii="Times New Roman" w:hAnsi="Times New Roman" w:cs="Times New Roman"/>
          <w:b/>
        </w:rPr>
      </w:pPr>
    </w:p>
    <w:p w:rsidR="00AD4CB9" w:rsidRDefault="00AD4CB9" w:rsidP="00AD4CB9">
      <w:pPr>
        <w:ind w:firstLine="708"/>
        <w:jc w:val="both"/>
        <w:rPr>
          <w:rFonts w:ascii="Times New Roman" w:hAnsi="Times New Roman" w:cs="Times New Roman"/>
          <w:b/>
        </w:rPr>
      </w:pPr>
    </w:p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  <w:b/>
        </w:rPr>
      </w:pPr>
      <w:r w:rsidRPr="00AD4CB9">
        <w:rPr>
          <w:rFonts w:ascii="Times New Roman" w:hAnsi="Times New Roman" w:cs="Times New Roman"/>
          <w:b/>
        </w:rPr>
        <w:t>из</w:t>
      </w:r>
      <w:r w:rsidRPr="00AD4CB9">
        <w:rPr>
          <w:rFonts w:ascii="Times New Roman" w:hAnsi="Times New Roman" w:cs="Times New Roman"/>
        </w:rPr>
        <w:t xml:space="preserve"> </w:t>
      </w:r>
      <w:r w:rsidRPr="00AD4CB9">
        <w:rPr>
          <w:rFonts w:ascii="Times New Roman" w:hAnsi="Times New Roman" w:cs="Times New Roman"/>
          <w:b/>
        </w:rPr>
        <w:t>бюджета муниципального образования «Кингисеппский муниципальный район»:</w:t>
      </w:r>
    </w:p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  <w:i/>
        </w:rPr>
      </w:pPr>
      <w:r w:rsidRPr="00AD4CB9">
        <w:rPr>
          <w:rFonts w:ascii="Times New Roman" w:hAnsi="Times New Roman" w:cs="Times New Roman"/>
          <w:i/>
        </w:rPr>
        <w:t>дотация  из  районного  фонда  финансовой  поддержки:</w:t>
      </w:r>
    </w:p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</w:rPr>
      </w:pPr>
      <w:r w:rsidRPr="00AD4CB9">
        <w:rPr>
          <w:rFonts w:ascii="Times New Roman" w:hAnsi="Times New Roman" w:cs="Times New Roman"/>
        </w:rPr>
        <w:t>на 20</w:t>
      </w:r>
      <w:r w:rsidR="005879E0">
        <w:rPr>
          <w:rFonts w:ascii="Times New Roman" w:hAnsi="Times New Roman" w:cs="Times New Roman"/>
        </w:rPr>
        <w:t>20</w:t>
      </w:r>
      <w:r w:rsidRPr="00AD4CB9">
        <w:rPr>
          <w:rFonts w:ascii="Times New Roman" w:hAnsi="Times New Roman" w:cs="Times New Roman"/>
        </w:rPr>
        <w:t xml:space="preserve">год – </w:t>
      </w:r>
      <w:r w:rsidR="005879E0">
        <w:rPr>
          <w:rFonts w:ascii="Times New Roman" w:hAnsi="Times New Roman" w:cs="Times New Roman"/>
        </w:rPr>
        <w:t>5222,9</w:t>
      </w:r>
      <w:r w:rsidRPr="00AD4CB9">
        <w:rPr>
          <w:rFonts w:ascii="Times New Roman" w:hAnsi="Times New Roman" w:cs="Times New Roman"/>
        </w:rPr>
        <w:t xml:space="preserve"> тысяч рублей;</w:t>
      </w:r>
    </w:p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</w:rPr>
      </w:pPr>
      <w:r w:rsidRPr="00AD4CB9">
        <w:rPr>
          <w:rFonts w:ascii="Times New Roman" w:hAnsi="Times New Roman" w:cs="Times New Roman"/>
        </w:rPr>
        <w:t>на 202</w:t>
      </w:r>
      <w:r w:rsidR="005879E0">
        <w:rPr>
          <w:rFonts w:ascii="Times New Roman" w:hAnsi="Times New Roman" w:cs="Times New Roman"/>
        </w:rPr>
        <w:t>1</w:t>
      </w:r>
      <w:r w:rsidRPr="00AD4CB9">
        <w:rPr>
          <w:rFonts w:ascii="Times New Roman" w:hAnsi="Times New Roman" w:cs="Times New Roman"/>
        </w:rPr>
        <w:t xml:space="preserve"> год – </w:t>
      </w:r>
      <w:r w:rsidR="005879E0">
        <w:rPr>
          <w:rFonts w:ascii="Times New Roman" w:hAnsi="Times New Roman" w:cs="Times New Roman"/>
        </w:rPr>
        <w:t>5466,3</w:t>
      </w:r>
      <w:r w:rsidRPr="00AD4CB9">
        <w:rPr>
          <w:rFonts w:ascii="Times New Roman" w:hAnsi="Times New Roman" w:cs="Times New Roman"/>
        </w:rPr>
        <w:t xml:space="preserve"> тысяч рублей;</w:t>
      </w:r>
    </w:p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</w:rPr>
      </w:pPr>
      <w:r w:rsidRPr="00AD4CB9">
        <w:rPr>
          <w:rFonts w:ascii="Times New Roman" w:hAnsi="Times New Roman" w:cs="Times New Roman"/>
        </w:rPr>
        <w:t>на 202</w:t>
      </w:r>
      <w:r w:rsidR="005879E0">
        <w:rPr>
          <w:rFonts w:ascii="Times New Roman" w:hAnsi="Times New Roman" w:cs="Times New Roman"/>
        </w:rPr>
        <w:t>2</w:t>
      </w:r>
      <w:r w:rsidRPr="00AD4CB9">
        <w:rPr>
          <w:rFonts w:ascii="Times New Roman" w:hAnsi="Times New Roman" w:cs="Times New Roman"/>
        </w:rPr>
        <w:t xml:space="preserve"> год – </w:t>
      </w:r>
      <w:r w:rsidR="005879E0">
        <w:rPr>
          <w:rFonts w:ascii="Times New Roman" w:hAnsi="Times New Roman" w:cs="Times New Roman"/>
        </w:rPr>
        <w:t>5721,7</w:t>
      </w:r>
      <w:r w:rsidRPr="00AD4CB9">
        <w:rPr>
          <w:rFonts w:ascii="Times New Roman" w:hAnsi="Times New Roman" w:cs="Times New Roman"/>
        </w:rPr>
        <w:t xml:space="preserve"> тысяч рублей.</w:t>
      </w:r>
    </w:p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  <w:i/>
        </w:rPr>
      </w:pPr>
      <w:r w:rsidRPr="00AD4CB9">
        <w:rPr>
          <w:rFonts w:ascii="Times New Roman" w:hAnsi="Times New Roman" w:cs="Times New Roman"/>
          <w:i/>
        </w:rPr>
        <w:t>дотация из фонда финансовой поддержки поселений за счет субвенций из областного бюджета:</w:t>
      </w:r>
    </w:p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</w:rPr>
      </w:pPr>
      <w:r w:rsidRPr="00AD4CB9">
        <w:rPr>
          <w:rFonts w:ascii="Times New Roman" w:hAnsi="Times New Roman" w:cs="Times New Roman"/>
        </w:rPr>
        <w:t>на 20</w:t>
      </w:r>
      <w:r w:rsidR="005879E0">
        <w:rPr>
          <w:rFonts w:ascii="Times New Roman" w:hAnsi="Times New Roman" w:cs="Times New Roman"/>
        </w:rPr>
        <w:t>20</w:t>
      </w:r>
      <w:r w:rsidRPr="00AD4CB9">
        <w:rPr>
          <w:rFonts w:ascii="Times New Roman" w:hAnsi="Times New Roman" w:cs="Times New Roman"/>
        </w:rPr>
        <w:t xml:space="preserve"> год – </w:t>
      </w:r>
      <w:r w:rsidR="005879E0">
        <w:rPr>
          <w:rFonts w:ascii="Times New Roman" w:hAnsi="Times New Roman" w:cs="Times New Roman"/>
        </w:rPr>
        <w:t>4408,7</w:t>
      </w:r>
      <w:r w:rsidRPr="00AD4CB9">
        <w:rPr>
          <w:rFonts w:ascii="Times New Roman" w:hAnsi="Times New Roman" w:cs="Times New Roman"/>
        </w:rPr>
        <w:t xml:space="preserve"> тысяч рублей;</w:t>
      </w:r>
    </w:p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</w:rPr>
      </w:pPr>
      <w:r w:rsidRPr="00AD4CB9">
        <w:rPr>
          <w:rFonts w:ascii="Times New Roman" w:hAnsi="Times New Roman" w:cs="Times New Roman"/>
        </w:rPr>
        <w:t>на 202</w:t>
      </w:r>
      <w:r w:rsidR="005879E0">
        <w:rPr>
          <w:rFonts w:ascii="Times New Roman" w:hAnsi="Times New Roman" w:cs="Times New Roman"/>
        </w:rPr>
        <w:t>1</w:t>
      </w:r>
      <w:r w:rsidRPr="00AD4CB9">
        <w:rPr>
          <w:rFonts w:ascii="Times New Roman" w:hAnsi="Times New Roman" w:cs="Times New Roman"/>
        </w:rPr>
        <w:t xml:space="preserve"> год – </w:t>
      </w:r>
      <w:r w:rsidR="005879E0">
        <w:rPr>
          <w:rFonts w:ascii="Times New Roman" w:hAnsi="Times New Roman" w:cs="Times New Roman"/>
        </w:rPr>
        <w:t>4417,6</w:t>
      </w:r>
      <w:r w:rsidRPr="00AD4CB9">
        <w:rPr>
          <w:rFonts w:ascii="Times New Roman" w:hAnsi="Times New Roman" w:cs="Times New Roman"/>
        </w:rPr>
        <w:t xml:space="preserve"> тысяч рублей;</w:t>
      </w:r>
    </w:p>
    <w:p w:rsidR="00AD4CB9" w:rsidRPr="00AD4CB9" w:rsidRDefault="00AD4CB9" w:rsidP="00AD4CB9">
      <w:pPr>
        <w:ind w:firstLine="708"/>
        <w:jc w:val="both"/>
        <w:rPr>
          <w:rFonts w:ascii="Times New Roman" w:hAnsi="Times New Roman" w:cs="Times New Roman"/>
        </w:rPr>
      </w:pPr>
      <w:r w:rsidRPr="00AD4CB9">
        <w:rPr>
          <w:rFonts w:ascii="Times New Roman" w:hAnsi="Times New Roman" w:cs="Times New Roman"/>
        </w:rPr>
        <w:t>на 202</w:t>
      </w:r>
      <w:r w:rsidR="005879E0">
        <w:rPr>
          <w:rFonts w:ascii="Times New Roman" w:hAnsi="Times New Roman" w:cs="Times New Roman"/>
        </w:rPr>
        <w:t>2</w:t>
      </w:r>
      <w:r w:rsidRPr="00AD4CB9">
        <w:rPr>
          <w:rFonts w:ascii="Times New Roman" w:hAnsi="Times New Roman" w:cs="Times New Roman"/>
        </w:rPr>
        <w:t xml:space="preserve"> год – </w:t>
      </w:r>
      <w:r w:rsidR="005879E0">
        <w:rPr>
          <w:rFonts w:ascii="Times New Roman" w:hAnsi="Times New Roman" w:cs="Times New Roman"/>
        </w:rPr>
        <w:t>4426,0</w:t>
      </w:r>
      <w:r w:rsidRPr="00AD4CB9">
        <w:rPr>
          <w:rFonts w:ascii="Times New Roman" w:hAnsi="Times New Roman" w:cs="Times New Roman"/>
        </w:rPr>
        <w:t xml:space="preserve"> тысяч рублей.</w:t>
      </w:r>
    </w:p>
    <w:p w:rsidR="00AD4CB9" w:rsidRPr="00AD4CB9" w:rsidRDefault="00AD4CB9" w:rsidP="00AD4CB9">
      <w:pPr>
        <w:jc w:val="both"/>
        <w:rPr>
          <w:rFonts w:ascii="Times New Roman" w:hAnsi="Times New Roman" w:cs="Times New Roman"/>
        </w:rPr>
      </w:pPr>
    </w:p>
    <w:p w:rsidR="00AD4CB9" w:rsidRPr="00AD4CB9" w:rsidRDefault="00AD4CB9" w:rsidP="00AD4CB9">
      <w:pPr>
        <w:ind w:right="142" w:firstLine="720"/>
        <w:jc w:val="both"/>
        <w:rPr>
          <w:rFonts w:ascii="Times New Roman" w:hAnsi="Times New Roman" w:cs="Times New Roman"/>
        </w:rPr>
      </w:pPr>
      <w:r w:rsidRPr="00AD4CB9">
        <w:rPr>
          <w:rFonts w:ascii="Times New Roman" w:hAnsi="Times New Roman" w:cs="Times New Roman"/>
        </w:rPr>
        <w:t>Бюджет МО «Пустомержское сельское поселение» на 20</w:t>
      </w:r>
      <w:r w:rsidR="005879E0">
        <w:rPr>
          <w:rFonts w:ascii="Times New Roman" w:hAnsi="Times New Roman" w:cs="Times New Roman"/>
        </w:rPr>
        <w:t>20</w:t>
      </w:r>
      <w:r w:rsidRPr="00AD4CB9">
        <w:rPr>
          <w:rFonts w:ascii="Times New Roman" w:hAnsi="Times New Roman" w:cs="Times New Roman"/>
        </w:rPr>
        <w:t xml:space="preserve"> год и на плановый период 202</w:t>
      </w:r>
      <w:r w:rsidR="005879E0">
        <w:rPr>
          <w:rFonts w:ascii="Times New Roman" w:hAnsi="Times New Roman" w:cs="Times New Roman"/>
        </w:rPr>
        <w:t>1</w:t>
      </w:r>
      <w:r w:rsidRPr="00AD4CB9">
        <w:rPr>
          <w:rFonts w:ascii="Times New Roman" w:hAnsi="Times New Roman" w:cs="Times New Roman"/>
        </w:rPr>
        <w:t xml:space="preserve"> и 202</w:t>
      </w:r>
      <w:r w:rsidR="005879E0">
        <w:rPr>
          <w:rFonts w:ascii="Times New Roman" w:hAnsi="Times New Roman" w:cs="Times New Roman"/>
        </w:rPr>
        <w:t>2</w:t>
      </w:r>
      <w:r w:rsidRPr="00AD4CB9">
        <w:rPr>
          <w:rFonts w:ascii="Times New Roman" w:hAnsi="Times New Roman" w:cs="Times New Roman"/>
        </w:rPr>
        <w:t xml:space="preserve"> годов сформирован в соответствии с муниципальными программами МО «Пустомержское сельское поселение», перечень которых утвержден постановлением администрации МО «Пустомержское сельское поселение» от 03 августа 201</w:t>
      </w:r>
      <w:r w:rsidR="005879E0">
        <w:rPr>
          <w:rFonts w:ascii="Times New Roman" w:hAnsi="Times New Roman" w:cs="Times New Roman"/>
        </w:rPr>
        <w:t>9</w:t>
      </w:r>
      <w:r w:rsidRPr="00AD4CB9">
        <w:rPr>
          <w:rFonts w:ascii="Times New Roman" w:hAnsi="Times New Roman" w:cs="Times New Roman"/>
        </w:rPr>
        <w:t xml:space="preserve"> года №359 «О перечне муниципальных программ МО «Пустомержское сельское поселение» Кингисеппского муниципального района Ленинградской области».</w:t>
      </w:r>
    </w:p>
    <w:p w:rsidR="00AD4CB9" w:rsidRPr="00AD4CB9" w:rsidRDefault="00AD4CB9" w:rsidP="00AD4CB9">
      <w:pPr>
        <w:pStyle w:val="aa"/>
        <w:spacing w:after="0"/>
        <w:ind w:firstLine="709"/>
        <w:jc w:val="both"/>
        <w:outlineLvl w:val="0"/>
      </w:pPr>
      <w:r w:rsidRPr="00AD4CB9">
        <w:t xml:space="preserve">Расходные обязательства бюджета МО «Пустомержское сельское поселение» в сфере финансового обеспечения деятельности органов местного самоуправления определены </w:t>
      </w:r>
      <w:r w:rsidRPr="00AD4CB9">
        <w:lastRenderedPageBreak/>
        <w:t>Федеральным законом от 6 октября 2003 года № 131-ФЗ «Об общих принципах организации местного самоуправления в Российской Федерации», Уставом и нормативными правовыми актами МО «Пустомержское сельское поселение».</w:t>
      </w:r>
    </w:p>
    <w:p w:rsidR="00AD4CB9" w:rsidRPr="00AD4CB9" w:rsidRDefault="00AD4CB9" w:rsidP="00AD4CB9">
      <w:pPr>
        <w:ind w:right="142" w:firstLine="720"/>
        <w:jc w:val="both"/>
        <w:rPr>
          <w:rFonts w:ascii="Times New Roman" w:hAnsi="Times New Roman" w:cs="Times New Roman"/>
        </w:rPr>
      </w:pPr>
      <w:r w:rsidRPr="00AD4CB9">
        <w:rPr>
          <w:rFonts w:ascii="Times New Roman" w:hAnsi="Times New Roman" w:cs="Times New Roman"/>
        </w:rPr>
        <w:t>Расходы администрации МО «Пустомержское сельское поселение» на закупку товаров, работ, услуг запланированы в соответствии с нормативами затрат на обеспечение функций в установленной сфере деятельности.</w:t>
      </w:r>
    </w:p>
    <w:p w:rsidR="00AD4CB9" w:rsidRPr="00AD4CB9" w:rsidRDefault="00AD4CB9" w:rsidP="00AD4CB9">
      <w:pPr>
        <w:ind w:right="142" w:firstLine="720"/>
        <w:jc w:val="both"/>
        <w:rPr>
          <w:rFonts w:ascii="Times New Roman" w:hAnsi="Times New Roman" w:cs="Times New Roman"/>
        </w:rPr>
      </w:pPr>
      <w:r w:rsidRPr="00AD4CB9">
        <w:rPr>
          <w:rFonts w:ascii="Times New Roman" w:hAnsi="Times New Roman" w:cs="Times New Roman"/>
        </w:rPr>
        <w:t>В расходную часть бюджета на 20</w:t>
      </w:r>
      <w:r w:rsidR="005879E0">
        <w:rPr>
          <w:rFonts w:ascii="Times New Roman" w:hAnsi="Times New Roman" w:cs="Times New Roman"/>
        </w:rPr>
        <w:t>20</w:t>
      </w:r>
      <w:r w:rsidRPr="00AD4CB9">
        <w:rPr>
          <w:rFonts w:ascii="Times New Roman" w:hAnsi="Times New Roman" w:cs="Times New Roman"/>
        </w:rPr>
        <w:t xml:space="preserve"> год и на плановый период 202</w:t>
      </w:r>
      <w:r w:rsidR="005879E0">
        <w:rPr>
          <w:rFonts w:ascii="Times New Roman" w:hAnsi="Times New Roman" w:cs="Times New Roman"/>
        </w:rPr>
        <w:t>1</w:t>
      </w:r>
      <w:r w:rsidRPr="00AD4CB9">
        <w:rPr>
          <w:rFonts w:ascii="Times New Roman" w:hAnsi="Times New Roman" w:cs="Times New Roman"/>
        </w:rPr>
        <w:t xml:space="preserve"> и 202</w:t>
      </w:r>
      <w:r w:rsidR="005879E0">
        <w:rPr>
          <w:rFonts w:ascii="Times New Roman" w:hAnsi="Times New Roman" w:cs="Times New Roman"/>
        </w:rPr>
        <w:t>2</w:t>
      </w:r>
      <w:r w:rsidRPr="00AD4CB9">
        <w:rPr>
          <w:rFonts w:ascii="Times New Roman" w:hAnsi="Times New Roman" w:cs="Times New Roman"/>
        </w:rPr>
        <w:t xml:space="preserve"> годов включены расходы за счет средств федерального бюджета Российской Федерации и областного бюджета Ленинградской области (в соответствии с доведенными контрольными цифрами проекта областного бюджета на 20</w:t>
      </w:r>
      <w:r w:rsidR="005879E0">
        <w:rPr>
          <w:rFonts w:ascii="Times New Roman" w:hAnsi="Times New Roman" w:cs="Times New Roman"/>
        </w:rPr>
        <w:t>20</w:t>
      </w:r>
      <w:r w:rsidRPr="00AD4CB9">
        <w:rPr>
          <w:rFonts w:ascii="Times New Roman" w:hAnsi="Times New Roman" w:cs="Times New Roman"/>
        </w:rPr>
        <w:t xml:space="preserve"> год и на плановый период 202</w:t>
      </w:r>
      <w:r w:rsidR="005879E0">
        <w:rPr>
          <w:rFonts w:ascii="Times New Roman" w:hAnsi="Times New Roman" w:cs="Times New Roman"/>
        </w:rPr>
        <w:t>1</w:t>
      </w:r>
      <w:r w:rsidRPr="00AD4CB9">
        <w:rPr>
          <w:rFonts w:ascii="Times New Roman" w:hAnsi="Times New Roman" w:cs="Times New Roman"/>
        </w:rPr>
        <w:t xml:space="preserve"> и 202</w:t>
      </w:r>
      <w:r w:rsidR="005879E0">
        <w:rPr>
          <w:rFonts w:ascii="Times New Roman" w:hAnsi="Times New Roman" w:cs="Times New Roman"/>
        </w:rPr>
        <w:t>2</w:t>
      </w:r>
      <w:r w:rsidRPr="00AD4CB9">
        <w:rPr>
          <w:rFonts w:ascii="Times New Roman" w:hAnsi="Times New Roman" w:cs="Times New Roman"/>
        </w:rPr>
        <w:t xml:space="preserve"> годов,  а также на основании заключенных  соглашений. </w:t>
      </w:r>
    </w:p>
    <w:p w:rsidR="00AD4CB9" w:rsidRPr="00AD4CB9" w:rsidRDefault="00AD4CB9" w:rsidP="00AD4CB9">
      <w:pPr>
        <w:ind w:right="142" w:firstLine="720"/>
        <w:jc w:val="both"/>
        <w:rPr>
          <w:rFonts w:ascii="Times New Roman" w:hAnsi="Times New Roman" w:cs="Times New Roman"/>
        </w:rPr>
      </w:pPr>
    </w:p>
    <w:p w:rsidR="003F03E1" w:rsidRDefault="003F03E1" w:rsidP="003F03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Структура расходов бюджета МО «Пустомержское сельское поселение»                 на 2020 год и на плановый период 2021 и 2022 годов </w:t>
      </w:r>
    </w:p>
    <w:p w:rsidR="003F03E1" w:rsidRDefault="003F03E1" w:rsidP="003F03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программные и непрограммные мероприятия</w:t>
      </w:r>
    </w:p>
    <w:p w:rsidR="003F03E1" w:rsidRDefault="003F03E1" w:rsidP="003F03E1">
      <w:pPr>
        <w:jc w:val="right"/>
        <w:rPr>
          <w:rFonts w:ascii="Times New Roman" w:hAnsi="Times New Roman" w:cs="Times New Roman"/>
        </w:rPr>
      </w:pPr>
    </w:p>
    <w:p w:rsidR="003F03E1" w:rsidRDefault="003F03E1" w:rsidP="003F03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(тысяч рублей)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1594"/>
        <w:gridCol w:w="1572"/>
        <w:gridCol w:w="1369"/>
      </w:tblGrid>
      <w:tr w:rsidR="003F03E1" w:rsidTr="003F03E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E1" w:rsidRDefault="003F03E1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 бюджета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E1" w:rsidRDefault="003F03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 (проект)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E1" w:rsidRDefault="003F03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 (проект)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E1" w:rsidRDefault="003F03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год (проект)</w:t>
            </w:r>
          </w:p>
        </w:tc>
      </w:tr>
      <w:tr w:rsidR="003F03E1" w:rsidTr="003F03E1">
        <w:trPr>
          <w:trHeight w:val="81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E1" w:rsidRDefault="003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Расходы на реализацию муниципальных программ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E1" w:rsidRDefault="003F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12 362,7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E1" w:rsidRDefault="003F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12 335,4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E1" w:rsidRDefault="003F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12 073,2</w:t>
            </w:r>
          </w:p>
        </w:tc>
      </w:tr>
      <w:tr w:rsidR="003F03E1" w:rsidTr="003F03E1">
        <w:trPr>
          <w:trHeight w:val="55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E1" w:rsidRDefault="003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Непрограммные мероприятия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E1" w:rsidRDefault="003F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9 542,1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E1" w:rsidRDefault="003F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9 007,5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E1" w:rsidRDefault="003F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9 006,0</w:t>
            </w:r>
          </w:p>
        </w:tc>
      </w:tr>
      <w:tr w:rsidR="003F03E1" w:rsidTr="003F03E1">
        <w:trPr>
          <w:trHeight w:val="55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E1" w:rsidRDefault="003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Условно утвержденные расходы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E1" w:rsidRDefault="003F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E1" w:rsidRDefault="003F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E1" w:rsidRDefault="003F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1 109,3</w:t>
            </w:r>
          </w:p>
        </w:tc>
      </w:tr>
      <w:tr w:rsidR="003F03E1" w:rsidTr="003F03E1">
        <w:trPr>
          <w:trHeight w:val="33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E1" w:rsidRDefault="003F0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расходы: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E1" w:rsidRDefault="003F03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21 904,8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E1" w:rsidRDefault="003F03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21 882,6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E1" w:rsidRDefault="003F03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22 188,5</w:t>
            </w:r>
          </w:p>
        </w:tc>
      </w:tr>
    </w:tbl>
    <w:p w:rsidR="003F03E1" w:rsidRDefault="003F03E1" w:rsidP="003F03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</w:p>
    <w:p w:rsidR="00AD4CB9" w:rsidRPr="00AD4CB9" w:rsidRDefault="003F03E1" w:rsidP="00AD4C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D4CB9" w:rsidRPr="00AD4CB9">
        <w:rPr>
          <w:rFonts w:ascii="Times New Roman" w:hAnsi="Times New Roman" w:cs="Times New Roman"/>
        </w:rPr>
        <w:t xml:space="preserve">      </w:t>
      </w:r>
      <w:r w:rsidR="00AD4CB9" w:rsidRPr="00AD4CB9">
        <w:rPr>
          <w:rFonts w:ascii="Times New Roman" w:hAnsi="Times New Roman" w:cs="Times New Roman"/>
        </w:rPr>
        <w:tab/>
      </w:r>
    </w:p>
    <w:p w:rsidR="0005572D" w:rsidRPr="0005572D" w:rsidRDefault="0005572D" w:rsidP="0005572D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5572D">
        <w:rPr>
          <w:rFonts w:ascii="Times New Roman" w:hAnsi="Times New Roman" w:cs="Times New Roman"/>
        </w:rPr>
        <w:t>Слово взяла глава администрации МО «Пустомержское сельское поселение» Иванова Л.И. - в результате обсуждения проекта решения Совета депутатов МО «Пустомержское сельское поселение» Кингисеппского муниципального района Ленинградской области «О  бюджете муниципального образования «Пустомержское сельское поселение» Кингисеппского муниципального района Ленинградской области на 20</w:t>
      </w:r>
      <w:r w:rsidR="003F03E1">
        <w:rPr>
          <w:rFonts w:ascii="Times New Roman" w:hAnsi="Times New Roman" w:cs="Times New Roman"/>
        </w:rPr>
        <w:t>20</w:t>
      </w:r>
      <w:r w:rsidR="00AD4CB9">
        <w:rPr>
          <w:rFonts w:ascii="Times New Roman" w:hAnsi="Times New Roman" w:cs="Times New Roman"/>
        </w:rPr>
        <w:t xml:space="preserve"> и на плановый период 202</w:t>
      </w:r>
      <w:r w:rsidR="003F03E1">
        <w:rPr>
          <w:rFonts w:ascii="Times New Roman" w:hAnsi="Times New Roman" w:cs="Times New Roman"/>
        </w:rPr>
        <w:t>1</w:t>
      </w:r>
      <w:r w:rsidR="00AD4CB9">
        <w:rPr>
          <w:rFonts w:ascii="Times New Roman" w:hAnsi="Times New Roman" w:cs="Times New Roman"/>
        </w:rPr>
        <w:t xml:space="preserve"> и 202</w:t>
      </w:r>
      <w:r w:rsidR="003F03E1">
        <w:rPr>
          <w:rFonts w:ascii="Times New Roman" w:hAnsi="Times New Roman" w:cs="Times New Roman"/>
        </w:rPr>
        <w:t>2</w:t>
      </w:r>
      <w:r w:rsidR="00AD4CB9">
        <w:rPr>
          <w:rFonts w:ascii="Times New Roman" w:hAnsi="Times New Roman" w:cs="Times New Roman"/>
        </w:rPr>
        <w:t xml:space="preserve"> годов </w:t>
      </w:r>
      <w:r w:rsidRPr="0005572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замечаний, предложений, возражений не поступило поэтому,</w:t>
      </w:r>
    </w:p>
    <w:p w:rsidR="00BD0C8D" w:rsidRDefault="00A12EDB">
      <w:pPr>
        <w:pStyle w:val="20"/>
        <w:shd w:val="clear" w:color="auto" w:fill="auto"/>
        <w:spacing w:after="0" w:line="274" w:lineRule="exact"/>
      </w:pPr>
      <w:r>
        <w:t>РЕШИЛИ:</w:t>
      </w:r>
    </w:p>
    <w:p w:rsidR="0005572D" w:rsidRPr="00AD4CB9" w:rsidRDefault="0005572D" w:rsidP="0005572D">
      <w:pPr>
        <w:pStyle w:val="3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69" w:lineRule="exact"/>
        <w:rPr>
          <w:sz w:val="24"/>
          <w:szCs w:val="24"/>
        </w:rPr>
      </w:pPr>
      <w:r>
        <w:rPr>
          <w:sz w:val="24"/>
          <w:szCs w:val="24"/>
        </w:rPr>
        <w:t>П</w:t>
      </w:r>
      <w:r w:rsidRPr="00725C11">
        <w:rPr>
          <w:sz w:val="24"/>
          <w:szCs w:val="24"/>
        </w:rPr>
        <w:t xml:space="preserve">ризнать публичные слушания </w:t>
      </w:r>
      <w:r>
        <w:rPr>
          <w:sz w:val="24"/>
          <w:szCs w:val="24"/>
        </w:rPr>
        <w:t xml:space="preserve">по проекту </w:t>
      </w:r>
      <w:r w:rsidRPr="00725C11">
        <w:rPr>
          <w:sz w:val="24"/>
          <w:szCs w:val="24"/>
        </w:rPr>
        <w:t xml:space="preserve">решения Совета депутатов МО «Пустомержское сельское поселение» Кингисеппского муниципального района Ленинградской области «О  бюджете муниципального образования «Пустомержское сельское поселение» Кингисеппского муниципального района Ленинградской области на </w:t>
      </w:r>
      <w:r w:rsidR="00AD4CB9" w:rsidRPr="00AD4CB9">
        <w:rPr>
          <w:sz w:val="24"/>
          <w:szCs w:val="24"/>
        </w:rPr>
        <w:t>20</w:t>
      </w:r>
      <w:r w:rsidR="003F03E1">
        <w:rPr>
          <w:sz w:val="24"/>
          <w:szCs w:val="24"/>
        </w:rPr>
        <w:t>20</w:t>
      </w:r>
      <w:r w:rsidR="00AD4CB9" w:rsidRPr="00AD4CB9">
        <w:rPr>
          <w:sz w:val="24"/>
          <w:szCs w:val="24"/>
        </w:rPr>
        <w:t xml:space="preserve"> и на плановый период 202</w:t>
      </w:r>
      <w:r w:rsidR="003F03E1">
        <w:rPr>
          <w:sz w:val="24"/>
          <w:szCs w:val="24"/>
        </w:rPr>
        <w:t>1</w:t>
      </w:r>
      <w:r w:rsidR="00AD4CB9" w:rsidRPr="00AD4CB9">
        <w:rPr>
          <w:sz w:val="24"/>
          <w:szCs w:val="24"/>
        </w:rPr>
        <w:t xml:space="preserve"> и 202</w:t>
      </w:r>
      <w:r w:rsidR="003F03E1">
        <w:rPr>
          <w:sz w:val="24"/>
          <w:szCs w:val="24"/>
        </w:rPr>
        <w:t>2</w:t>
      </w:r>
      <w:r w:rsidR="00AD4CB9" w:rsidRPr="00AD4CB9">
        <w:rPr>
          <w:sz w:val="24"/>
          <w:szCs w:val="24"/>
        </w:rPr>
        <w:t xml:space="preserve"> годов</w:t>
      </w:r>
      <w:r w:rsidRPr="00AD4CB9">
        <w:rPr>
          <w:sz w:val="24"/>
          <w:szCs w:val="24"/>
        </w:rPr>
        <w:t xml:space="preserve">»  состоявшимися. </w:t>
      </w:r>
    </w:p>
    <w:p w:rsidR="0005572D" w:rsidRDefault="0005572D" w:rsidP="0005572D">
      <w:pPr>
        <w:pStyle w:val="3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69" w:lineRule="exact"/>
        <w:rPr>
          <w:sz w:val="24"/>
          <w:szCs w:val="24"/>
        </w:rPr>
      </w:pPr>
      <w:r w:rsidRPr="00725C11">
        <w:rPr>
          <w:sz w:val="24"/>
          <w:szCs w:val="24"/>
        </w:rPr>
        <w:t xml:space="preserve">Направить заключение о результатах публичных слушаний и протокол публичных слушаний по </w:t>
      </w:r>
      <w:r>
        <w:rPr>
          <w:sz w:val="24"/>
          <w:szCs w:val="24"/>
        </w:rPr>
        <w:t xml:space="preserve">проекту </w:t>
      </w:r>
      <w:r w:rsidRPr="00725C11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725C11">
        <w:rPr>
          <w:sz w:val="24"/>
          <w:szCs w:val="24"/>
        </w:rPr>
        <w:t xml:space="preserve"> Совета депутатов МО «Пустомержское сельское поселение» Кингисеппского муниципального района Ленинградской области «О  бюджете муниципального образования «Пустомержское сельское поселение» Кингисеппского муниципального района Ленинградской области на </w:t>
      </w:r>
      <w:r w:rsidR="00AD4CB9" w:rsidRPr="00AD4CB9">
        <w:rPr>
          <w:sz w:val="24"/>
          <w:szCs w:val="24"/>
        </w:rPr>
        <w:t>20</w:t>
      </w:r>
      <w:r w:rsidR="003F03E1">
        <w:rPr>
          <w:sz w:val="24"/>
          <w:szCs w:val="24"/>
        </w:rPr>
        <w:t>20</w:t>
      </w:r>
      <w:r w:rsidR="00AD4CB9" w:rsidRPr="00AD4CB9">
        <w:rPr>
          <w:sz w:val="24"/>
          <w:szCs w:val="24"/>
        </w:rPr>
        <w:t xml:space="preserve"> и на плановый период 202</w:t>
      </w:r>
      <w:r w:rsidR="003F03E1">
        <w:rPr>
          <w:sz w:val="24"/>
          <w:szCs w:val="24"/>
        </w:rPr>
        <w:t>1</w:t>
      </w:r>
      <w:r w:rsidR="00AD4CB9" w:rsidRPr="00AD4CB9">
        <w:rPr>
          <w:sz w:val="24"/>
          <w:szCs w:val="24"/>
        </w:rPr>
        <w:t xml:space="preserve"> и 202</w:t>
      </w:r>
      <w:r w:rsidR="003F03E1">
        <w:rPr>
          <w:sz w:val="24"/>
          <w:szCs w:val="24"/>
        </w:rPr>
        <w:t>2</w:t>
      </w:r>
      <w:r w:rsidR="00AD4CB9" w:rsidRPr="00AD4CB9">
        <w:rPr>
          <w:sz w:val="24"/>
          <w:szCs w:val="24"/>
        </w:rPr>
        <w:t xml:space="preserve"> годов</w:t>
      </w:r>
      <w:r w:rsidRPr="00AD4CB9">
        <w:rPr>
          <w:sz w:val="24"/>
          <w:szCs w:val="24"/>
        </w:rPr>
        <w:t>»  в Совет Депутатов МО «Пустомержское сельское</w:t>
      </w:r>
      <w:r w:rsidRPr="00725C11">
        <w:rPr>
          <w:sz w:val="24"/>
          <w:szCs w:val="24"/>
        </w:rPr>
        <w:t xml:space="preserve"> поселение».</w:t>
      </w:r>
    </w:p>
    <w:p w:rsidR="0095389B" w:rsidRDefault="0095389B" w:rsidP="0095389B">
      <w:pPr>
        <w:pStyle w:val="3"/>
        <w:shd w:val="clear" w:color="auto" w:fill="auto"/>
        <w:tabs>
          <w:tab w:val="left" w:pos="884"/>
        </w:tabs>
        <w:spacing w:before="0" w:line="269" w:lineRule="exact"/>
        <w:rPr>
          <w:sz w:val="24"/>
          <w:szCs w:val="24"/>
        </w:rPr>
      </w:pPr>
    </w:p>
    <w:p w:rsidR="0095389B" w:rsidRDefault="0095389B" w:rsidP="0095389B">
      <w:pPr>
        <w:pStyle w:val="3"/>
        <w:shd w:val="clear" w:color="auto" w:fill="auto"/>
        <w:tabs>
          <w:tab w:val="left" w:pos="884"/>
        </w:tabs>
        <w:spacing w:before="0" w:line="269" w:lineRule="exact"/>
        <w:rPr>
          <w:sz w:val="24"/>
          <w:szCs w:val="24"/>
        </w:rPr>
      </w:pPr>
    </w:p>
    <w:p w:rsidR="0095389B" w:rsidRPr="0095389B" w:rsidRDefault="0005572D" w:rsidP="0095389B">
      <w:pPr>
        <w:pStyle w:val="3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360" w:lineRule="exact"/>
      </w:pPr>
      <w:r w:rsidRPr="0002304F">
        <w:rPr>
          <w:sz w:val="24"/>
          <w:szCs w:val="24"/>
        </w:rPr>
        <w:lastRenderedPageBreak/>
        <w:t xml:space="preserve"> Опубликовать заключение о результатах публичных слушаний по решения Совета депутатов МО «Пустомержское сельское поселение» Кингисеппского муниципального района Ленинградской области «О  бюджете муниципального образования «Пустомержское сельское </w:t>
      </w:r>
      <w:r w:rsidRPr="00AD4CB9">
        <w:rPr>
          <w:sz w:val="24"/>
          <w:szCs w:val="24"/>
        </w:rPr>
        <w:t xml:space="preserve">поселение» Кингисеппского муниципального района Ленинградской области на </w:t>
      </w:r>
      <w:r w:rsidR="00AD4CB9" w:rsidRPr="00AD4CB9">
        <w:rPr>
          <w:sz w:val="24"/>
          <w:szCs w:val="24"/>
        </w:rPr>
        <w:t>20</w:t>
      </w:r>
      <w:r w:rsidR="003F03E1">
        <w:rPr>
          <w:sz w:val="24"/>
          <w:szCs w:val="24"/>
        </w:rPr>
        <w:t>20</w:t>
      </w:r>
      <w:r w:rsidR="00AD4CB9" w:rsidRPr="00AD4CB9">
        <w:rPr>
          <w:sz w:val="24"/>
          <w:szCs w:val="24"/>
        </w:rPr>
        <w:t xml:space="preserve"> и на плановый период 202</w:t>
      </w:r>
      <w:r w:rsidR="003F03E1">
        <w:rPr>
          <w:sz w:val="24"/>
          <w:szCs w:val="24"/>
        </w:rPr>
        <w:t>1</w:t>
      </w:r>
      <w:r w:rsidR="00AD4CB9" w:rsidRPr="00AD4CB9">
        <w:rPr>
          <w:sz w:val="24"/>
          <w:szCs w:val="24"/>
        </w:rPr>
        <w:t xml:space="preserve"> и 202</w:t>
      </w:r>
      <w:r w:rsidR="003F03E1">
        <w:rPr>
          <w:sz w:val="24"/>
          <w:szCs w:val="24"/>
        </w:rPr>
        <w:t>2</w:t>
      </w:r>
      <w:r w:rsidR="00AD4CB9" w:rsidRPr="00AD4CB9">
        <w:rPr>
          <w:sz w:val="24"/>
          <w:szCs w:val="24"/>
        </w:rPr>
        <w:t xml:space="preserve"> годов </w:t>
      </w:r>
      <w:r w:rsidRPr="00AD4CB9">
        <w:rPr>
          <w:sz w:val="24"/>
          <w:szCs w:val="24"/>
        </w:rPr>
        <w:t>год</w:t>
      </w:r>
      <w:r w:rsidR="0095389B" w:rsidRPr="0095389B">
        <w:t xml:space="preserve"> </w:t>
      </w:r>
      <w:r w:rsidR="0095389B" w:rsidRPr="0095389B">
        <w:rPr>
          <w:sz w:val="24"/>
          <w:szCs w:val="24"/>
        </w:rPr>
        <w:t xml:space="preserve">на официальном сайте поселения </w:t>
      </w:r>
      <w:hyperlink r:id="rId8" w:history="1">
        <w:r w:rsidR="0095389B" w:rsidRPr="006239A7">
          <w:rPr>
            <w:rStyle w:val="a3"/>
            <w:sz w:val="24"/>
            <w:szCs w:val="24"/>
            <w:lang w:val="en-US"/>
          </w:rPr>
          <w:t>www</w:t>
        </w:r>
        <w:r w:rsidR="0095389B" w:rsidRPr="006239A7">
          <w:rPr>
            <w:rStyle w:val="a3"/>
            <w:sz w:val="24"/>
            <w:szCs w:val="24"/>
          </w:rPr>
          <w:t>.</w:t>
        </w:r>
        <w:r w:rsidR="0095389B" w:rsidRPr="006239A7">
          <w:rPr>
            <w:rStyle w:val="a3"/>
            <w:sz w:val="24"/>
            <w:szCs w:val="24"/>
            <w:lang w:val="en-US"/>
          </w:rPr>
          <w:t>pustomerga</w:t>
        </w:r>
        <w:r w:rsidR="0095389B" w:rsidRPr="006239A7">
          <w:rPr>
            <w:rStyle w:val="a3"/>
            <w:sz w:val="24"/>
            <w:szCs w:val="24"/>
          </w:rPr>
          <w:t>.</w:t>
        </w:r>
        <w:r w:rsidR="0095389B" w:rsidRPr="006239A7">
          <w:rPr>
            <w:rStyle w:val="a3"/>
            <w:sz w:val="24"/>
            <w:szCs w:val="24"/>
            <w:lang w:val="en-US"/>
          </w:rPr>
          <w:t>ru</w:t>
        </w:r>
      </w:hyperlink>
    </w:p>
    <w:p w:rsidR="0095389B" w:rsidRDefault="0095389B" w:rsidP="0095389B">
      <w:pPr>
        <w:pStyle w:val="3"/>
        <w:shd w:val="clear" w:color="auto" w:fill="auto"/>
        <w:tabs>
          <w:tab w:val="left" w:pos="884"/>
        </w:tabs>
        <w:spacing w:before="0" w:line="360" w:lineRule="exact"/>
        <w:rPr>
          <w:sz w:val="24"/>
          <w:szCs w:val="24"/>
        </w:rPr>
      </w:pPr>
    </w:p>
    <w:p w:rsidR="0095389B" w:rsidRDefault="0095389B" w:rsidP="0095389B">
      <w:pPr>
        <w:pStyle w:val="3"/>
        <w:shd w:val="clear" w:color="auto" w:fill="auto"/>
        <w:tabs>
          <w:tab w:val="left" w:pos="884"/>
        </w:tabs>
        <w:spacing w:before="0" w:line="360" w:lineRule="exact"/>
        <w:rPr>
          <w:sz w:val="24"/>
          <w:szCs w:val="24"/>
        </w:rPr>
      </w:pPr>
    </w:p>
    <w:p w:rsidR="0095389B" w:rsidRDefault="0095389B" w:rsidP="0095389B">
      <w:pPr>
        <w:pStyle w:val="3"/>
        <w:shd w:val="clear" w:color="auto" w:fill="auto"/>
        <w:tabs>
          <w:tab w:val="left" w:pos="884"/>
        </w:tabs>
        <w:spacing w:before="0" w:line="360" w:lineRule="exact"/>
        <w:rPr>
          <w:sz w:val="24"/>
          <w:szCs w:val="24"/>
        </w:rPr>
      </w:pPr>
    </w:p>
    <w:p w:rsidR="00BD0C8D" w:rsidRPr="00AD4CB9" w:rsidRDefault="003E2951" w:rsidP="0095389B">
      <w:pPr>
        <w:pStyle w:val="3"/>
        <w:shd w:val="clear" w:color="auto" w:fill="auto"/>
        <w:tabs>
          <w:tab w:val="left" w:pos="884"/>
        </w:tabs>
        <w:spacing w:before="0"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pt;margin-top:.1pt;width:77.7pt;height:35.05pt;z-index:251656704;mso-wrap-distance-left:5pt;mso-wrap-distance-right:5pt;mso-position-horizontal-relative:margin" filled="f" stroked="f">
            <v:textbox style="mso-fit-shape-to-text:t" inset="0,0,0,0">
              <w:txbxContent>
                <w:p w:rsidR="00BD0C8D" w:rsidRPr="00714BBD" w:rsidRDefault="00BD0C8D" w:rsidP="00714BBD"/>
              </w:txbxContent>
            </v:textbox>
            <w10:wrap anchorx="margin"/>
          </v:shape>
        </w:pict>
      </w:r>
      <w:r>
        <w:pict>
          <v:shape id="_x0000_s1027" type="#_x0000_t202" style="position:absolute;left:0;text-align:left;margin-left:139.85pt;margin-top:.1pt;width:92.3pt;height:37.85pt;z-index:251658752;mso-wrap-distance-left:5pt;mso-wrap-distance-right:5pt;mso-position-horizontal-relative:margin" filled="f" stroked="f">
            <v:textbox style="mso-fit-shape-to-text:t" inset="0,0,0,0">
              <w:txbxContent>
                <w:p w:rsidR="00BD0C8D" w:rsidRPr="00714BBD" w:rsidRDefault="00BD0C8D" w:rsidP="00714BBD"/>
              </w:txbxContent>
            </v:textbox>
            <w10:wrap anchorx="margin"/>
          </v:shape>
        </w:pict>
      </w:r>
    </w:p>
    <w:p w:rsidR="00BD0C8D" w:rsidRPr="008F6666" w:rsidRDefault="00714BBD">
      <w:pPr>
        <w:spacing w:line="626" w:lineRule="exact"/>
        <w:rPr>
          <w:rFonts w:ascii="Times New Roman" w:hAnsi="Times New Roman" w:cs="Times New Roman"/>
        </w:rPr>
      </w:pPr>
      <w:r>
        <w:tab/>
      </w:r>
      <w:r w:rsidR="0095389B">
        <w:t xml:space="preserve">         </w:t>
      </w:r>
      <w:r w:rsidRPr="008F6666">
        <w:rPr>
          <w:rFonts w:ascii="Times New Roman" w:hAnsi="Times New Roman" w:cs="Times New Roman"/>
        </w:rPr>
        <w:t>Председатель</w:t>
      </w:r>
      <w:r w:rsidRPr="008F6666">
        <w:rPr>
          <w:rFonts w:ascii="Times New Roman" w:hAnsi="Times New Roman" w:cs="Times New Roman"/>
        </w:rPr>
        <w:tab/>
      </w:r>
      <w:r w:rsidRPr="008F6666">
        <w:rPr>
          <w:rFonts w:ascii="Times New Roman" w:hAnsi="Times New Roman" w:cs="Times New Roman"/>
        </w:rPr>
        <w:tab/>
      </w:r>
      <w:r w:rsidRPr="008F6666">
        <w:rPr>
          <w:rFonts w:ascii="Times New Roman" w:hAnsi="Times New Roman" w:cs="Times New Roman"/>
        </w:rPr>
        <w:tab/>
      </w:r>
      <w:r w:rsidRPr="008F6666">
        <w:rPr>
          <w:rFonts w:ascii="Times New Roman" w:hAnsi="Times New Roman" w:cs="Times New Roman"/>
        </w:rPr>
        <w:tab/>
        <w:t>Иванова Л.И.</w:t>
      </w:r>
    </w:p>
    <w:p w:rsidR="00714BBD" w:rsidRPr="008F6666" w:rsidRDefault="00714BBD">
      <w:pPr>
        <w:spacing w:line="626" w:lineRule="exact"/>
        <w:rPr>
          <w:rFonts w:ascii="Times New Roman" w:hAnsi="Times New Roman" w:cs="Times New Roman"/>
        </w:rPr>
      </w:pPr>
    </w:p>
    <w:p w:rsidR="00714BBD" w:rsidRPr="008F6666" w:rsidRDefault="00714BBD">
      <w:pPr>
        <w:spacing w:line="626" w:lineRule="exact"/>
        <w:rPr>
          <w:rFonts w:ascii="Times New Roman" w:hAnsi="Times New Roman" w:cs="Times New Roman"/>
        </w:rPr>
      </w:pPr>
      <w:r w:rsidRPr="008F6666">
        <w:rPr>
          <w:rFonts w:ascii="Times New Roman" w:hAnsi="Times New Roman" w:cs="Times New Roman"/>
        </w:rPr>
        <w:tab/>
      </w:r>
      <w:r w:rsidR="0095389B">
        <w:rPr>
          <w:rFonts w:ascii="Times New Roman" w:hAnsi="Times New Roman" w:cs="Times New Roman"/>
        </w:rPr>
        <w:t xml:space="preserve">                      </w:t>
      </w:r>
      <w:r w:rsidRPr="008F6666">
        <w:rPr>
          <w:rFonts w:ascii="Times New Roman" w:hAnsi="Times New Roman" w:cs="Times New Roman"/>
        </w:rPr>
        <w:t>Секретарь</w:t>
      </w:r>
      <w:r w:rsidRPr="008F6666">
        <w:rPr>
          <w:rFonts w:ascii="Times New Roman" w:hAnsi="Times New Roman" w:cs="Times New Roman"/>
        </w:rPr>
        <w:tab/>
      </w:r>
      <w:r w:rsidRPr="008F6666">
        <w:rPr>
          <w:rFonts w:ascii="Times New Roman" w:hAnsi="Times New Roman" w:cs="Times New Roman"/>
        </w:rPr>
        <w:tab/>
      </w:r>
      <w:r w:rsidRPr="008F6666">
        <w:rPr>
          <w:rFonts w:ascii="Times New Roman" w:hAnsi="Times New Roman" w:cs="Times New Roman"/>
        </w:rPr>
        <w:tab/>
      </w:r>
      <w:r w:rsidRPr="008F6666">
        <w:rPr>
          <w:rFonts w:ascii="Times New Roman" w:hAnsi="Times New Roman" w:cs="Times New Roman"/>
        </w:rPr>
        <w:tab/>
        <w:t>Кронова О.Г.</w:t>
      </w:r>
    </w:p>
    <w:p w:rsidR="00BD0C8D" w:rsidRDefault="00BD0C8D">
      <w:pPr>
        <w:rPr>
          <w:sz w:val="2"/>
          <w:szCs w:val="2"/>
        </w:rPr>
      </w:pPr>
    </w:p>
    <w:sectPr w:rsidR="00BD0C8D" w:rsidSect="0005572D">
      <w:type w:val="continuous"/>
      <w:pgSz w:w="11909" w:h="16838"/>
      <w:pgMar w:top="709" w:right="1061" w:bottom="1640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662" w:rsidRDefault="00943662" w:rsidP="00BD0C8D">
      <w:r>
        <w:separator/>
      </w:r>
    </w:p>
  </w:endnote>
  <w:endnote w:type="continuationSeparator" w:id="1">
    <w:p w:rsidR="00943662" w:rsidRDefault="00943662" w:rsidP="00BD0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662" w:rsidRDefault="00943662"/>
  </w:footnote>
  <w:footnote w:type="continuationSeparator" w:id="1">
    <w:p w:rsidR="00943662" w:rsidRDefault="009436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D1472"/>
    <w:multiLevelType w:val="hybridMultilevel"/>
    <w:tmpl w:val="93FCC1F8"/>
    <w:lvl w:ilvl="0" w:tplc="9D5A0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3A75AE"/>
    <w:multiLevelType w:val="hybridMultilevel"/>
    <w:tmpl w:val="93FCC1F8"/>
    <w:lvl w:ilvl="0" w:tplc="9D5A0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D0C8D"/>
    <w:rsid w:val="00023599"/>
    <w:rsid w:val="0005572D"/>
    <w:rsid w:val="000A6EA1"/>
    <w:rsid w:val="000A7BF3"/>
    <w:rsid w:val="00141657"/>
    <w:rsid w:val="001D3761"/>
    <w:rsid w:val="001E6A58"/>
    <w:rsid w:val="00215083"/>
    <w:rsid w:val="00227166"/>
    <w:rsid w:val="00230C6E"/>
    <w:rsid w:val="00287038"/>
    <w:rsid w:val="002D7EA4"/>
    <w:rsid w:val="003E2951"/>
    <w:rsid w:val="003F03E1"/>
    <w:rsid w:val="00462769"/>
    <w:rsid w:val="00465AFC"/>
    <w:rsid w:val="004665D9"/>
    <w:rsid w:val="0047617F"/>
    <w:rsid w:val="004B693F"/>
    <w:rsid w:val="004C0412"/>
    <w:rsid w:val="005879E0"/>
    <w:rsid w:val="005A5C8F"/>
    <w:rsid w:val="005A7FD3"/>
    <w:rsid w:val="0062479F"/>
    <w:rsid w:val="00686075"/>
    <w:rsid w:val="00694E8F"/>
    <w:rsid w:val="006C6B6D"/>
    <w:rsid w:val="006E4DE1"/>
    <w:rsid w:val="00714BBD"/>
    <w:rsid w:val="00716A94"/>
    <w:rsid w:val="00754811"/>
    <w:rsid w:val="0077509D"/>
    <w:rsid w:val="007B65AB"/>
    <w:rsid w:val="007E2BCD"/>
    <w:rsid w:val="0080239E"/>
    <w:rsid w:val="00876C39"/>
    <w:rsid w:val="008B5FDA"/>
    <w:rsid w:val="008F6666"/>
    <w:rsid w:val="00903A5B"/>
    <w:rsid w:val="009169E0"/>
    <w:rsid w:val="00943662"/>
    <w:rsid w:val="0095389B"/>
    <w:rsid w:val="00A12EDB"/>
    <w:rsid w:val="00A23A39"/>
    <w:rsid w:val="00A75BCD"/>
    <w:rsid w:val="00A850E5"/>
    <w:rsid w:val="00AC463F"/>
    <w:rsid w:val="00AD4CB9"/>
    <w:rsid w:val="00AE20A8"/>
    <w:rsid w:val="00B20198"/>
    <w:rsid w:val="00B93627"/>
    <w:rsid w:val="00BB4543"/>
    <w:rsid w:val="00BC4D68"/>
    <w:rsid w:val="00BD0C8D"/>
    <w:rsid w:val="00C02E97"/>
    <w:rsid w:val="00CA6694"/>
    <w:rsid w:val="00CD50EE"/>
    <w:rsid w:val="00D40912"/>
    <w:rsid w:val="00D41775"/>
    <w:rsid w:val="00D558D0"/>
    <w:rsid w:val="00DD12F9"/>
    <w:rsid w:val="00E46DA1"/>
    <w:rsid w:val="00E950E1"/>
    <w:rsid w:val="00EC0A48"/>
    <w:rsid w:val="00ED340D"/>
    <w:rsid w:val="00F34F6F"/>
    <w:rsid w:val="00F5309D"/>
    <w:rsid w:val="00F673C2"/>
    <w:rsid w:val="00FD1B7E"/>
    <w:rsid w:val="00FD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C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C8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D0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BD0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BD0C8D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5">
    <w:name w:val="Основной текст + Полужирный"/>
    <w:basedOn w:val="a4"/>
    <w:rsid w:val="00BD0C8D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1pt">
    <w:name w:val="Основной текст + 11 pt"/>
    <w:basedOn w:val="a4"/>
    <w:rsid w:val="00BD0C8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"/>
    <w:basedOn w:val="a4"/>
    <w:rsid w:val="00BD0C8D"/>
    <w:rPr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sid w:val="00BD0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BD0C8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BD0C8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66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666"/>
    <w:rPr>
      <w:rFonts w:ascii="Tahoma" w:hAnsi="Tahoma" w:cs="Tahoma"/>
      <w:color w:val="000000"/>
      <w:sz w:val="16"/>
      <w:szCs w:val="16"/>
    </w:rPr>
  </w:style>
  <w:style w:type="paragraph" w:customStyle="1" w:styleId="3">
    <w:name w:val="Основной текст3"/>
    <w:basedOn w:val="a"/>
    <w:rsid w:val="00E46DA1"/>
    <w:pPr>
      <w:shd w:val="clear" w:color="auto" w:fill="FFFFFF"/>
      <w:spacing w:before="420" w:line="274" w:lineRule="exact"/>
      <w:ind w:firstLine="7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Body Text Indent"/>
    <w:basedOn w:val="a"/>
    <w:link w:val="a9"/>
    <w:rsid w:val="0005572D"/>
    <w:pPr>
      <w:widowControl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5572D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05572D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05572D"/>
    <w:rPr>
      <w:rFonts w:ascii="Times New Roman" w:eastAsia="Times New Roman" w:hAnsi="Times New Roman"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7E2BC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7E2BCD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tomerg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4F87-1A23-4DD9-9A93-70DAC453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37</cp:revision>
  <cp:lastPrinted>2012-11-29T11:46:00Z</cp:lastPrinted>
  <dcterms:created xsi:type="dcterms:W3CDTF">2012-11-27T09:03:00Z</dcterms:created>
  <dcterms:modified xsi:type="dcterms:W3CDTF">2020-03-03T07:55:00Z</dcterms:modified>
</cp:coreProperties>
</file>